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92A22" w14:textId="77777777" w:rsidR="00FC19A0" w:rsidRPr="00772BAA" w:rsidRDefault="00FC19A0" w:rsidP="00FC19A0">
      <w:pPr>
        <w:jc w:val="center"/>
        <w:rPr>
          <w:b/>
          <w:bCs/>
          <w:kern w:val="0"/>
          <w:sz w:val="28"/>
          <w:szCs w:val="28"/>
          <w:lang w:eastAsia="en-GB"/>
        </w:rPr>
      </w:pPr>
      <w:r w:rsidRPr="00772BAA">
        <w:rPr>
          <w:b/>
          <w:bCs/>
          <w:kern w:val="0"/>
          <w:sz w:val="28"/>
          <w:szCs w:val="28"/>
          <w:lang w:eastAsia="en-GB"/>
        </w:rPr>
        <w:t xml:space="preserve">Community-Led </w:t>
      </w:r>
      <w:r>
        <w:rPr>
          <w:b/>
          <w:bCs/>
          <w:kern w:val="0"/>
          <w:sz w:val="28"/>
          <w:szCs w:val="28"/>
          <w:lang w:eastAsia="en-GB"/>
        </w:rPr>
        <w:t xml:space="preserve">Early Support Service </w:t>
      </w:r>
    </w:p>
    <w:p w14:paraId="6CFBD02C" w14:textId="77777777" w:rsidR="00844392" w:rsidRPr="00772BAA" w:rsidRDefault="00844392" w:rsidP="00772BAA">
      <w:pPr>
        <w:jc w:val="center"/>
        <w:rPr>
          <w:b/>
          <w:bCs/>
          <w:sz w:val="28"/>
          <w:szCs w:val="28"/>
          <w:lang w:eastAsia="en-GB"/>
        </w:rPr>
      </w:pPr>
      <w:r w:rsidRPr="00772BAA">
        <w:rPr>
          <w:b/>
          <w:bCs/>
          <w:sz w:val="28"/>
          <w:szCs w:val="28"/>
          <w:lang w:eastAsia="en-GB"/>
        </w:rPr>
        <w:t>VCSE Delivery Partner Service Specification</w:t>
      </w:r>
    </w:p>
    <w:p w14:paraId="6EDA3E44" w14:textId="77B38217" w:rsidR="00844392" w:rsidRPr="00772BAA" w:rsidRDefault="00844392" w:rsidP="00772BAA">
      <w:pPr>
        <w:spacing w:before="100" w:beforeAutospacing="1" w:after="100" w:afterAutospacing="1" w:line="240" w:lineRule="auto"/>
        <w:rPr>
          <w:rFonts w:eastAsia="Times New Roman" w:cs="Times New Roman"/>
          <w:b/>
          <w:bCs/>
          <w:kern w:val="0"/>
          <w:sz w:val="28"/>
          <w:szCs w:val="28"/>
          <w:lang w:eastAsia="en-GB"/>
          <w14:ligatures w14:val="none"/>
        </w:rPr>
      </w:pPr>
      <w:r w:rsidRPr="00772BAA">
        <w:rPr>
          <w:rFonts w:eastAsia="Times New Roman" w:cs="Times New Roman"/>
          <w:b/>
          <w:bCs/>
          <w:kern w:val="0"/>
          <w:sz w:val="28"/>
          <w:szCs w:val="28"/>
          <w:lang w:eastAsia="en-GB"/>
          <w14:ligatures w14:val="none"/>
        </w:rPr>
        <w:t>Supporting Adult Social Care</w:t>
      </w:r>
      <w:r w:rsidR="009808C3" w:rsidRPr="00772BAA">
        <w:rPr>
          <w:rFonts w:eastAsia="Times New Roman" w:cs="Times New Roman"/>
          <w:b/>
          <w:bCs/>
          <w:kern w:val="0"/>
          <w:sz w:val="28"/>
          <w:szCs w:val="28"/>
          <w:lang w:eastAsia="en-GB"/>
          <w14:ligatures w14:val="none"/>
        </w:rPr>
        <w:t xml:space="preserve"> - Community Solutions</w:t>
      </w:r>
    </w:p>
    <w:p w14:paraId="4593A23A" w14:textId="390541C1" w:rsidR="00844392" w:rsidRPr="00772BAA" w:rsidRDefault="00844392" w:rsidP="00772BAA">
      <w:pPr>
        <w:rPr>
          <w:b/>
          <w:bCs/>
          <w:sz w:val="28"/>
          <w:szCs w:val="28"/>
          <w:lang w:eastAsia="en-GB"/>
        </w:rPr>
      </w:pPr>
      <w:r w:rsidRPr="00772BAA">
        <w:rPr>
          <w:b/>
          <w:bCs/>
          <w:sz w:val="28"/>
          <w:szCs w:val="28"/>
          <w:lang w:eastAsia="en-GB"/>
        </w:rPr>
        <w:t xml:space="preserve">1. </w:t>
      </w:r>
      <w:r w:rsidR="001D5F1A">
        <w:rPr>
          <w:b/>
          <w:bCs/>
          <w:sz w:val="28"/>
          <w:szCs w:val="28"/>
          <w:lang w:eastAsia="en-GB"/>
        </w:rPr>
        <w:tab/>
      </w:r>
      <w:r w:rsidRPr="00772BAA">
        <w:rPr>
          <w:b/>
          <w:bCs/>
          <w:sz w:val="28"/>
          <w:szCs w:val="28"/>
          <w:lang w:eastAsia="en-GB"/>
        </w:rPr>
        <w:t>Service Title</w:t>
      </w:r>
    </w:p>
    <w:p w14:paraId="4BC36343" w14:textId="0CC96084" w:rsidR="00844392" w:rsidRPr="00772BAA" w:rsidRDefault="00844392" w:rsidP="00844392">
      <w:pPr>
        <w:spacing w:before="100" w:beforeAutospacing="1" w:after="100" w:afterAutospacing="1"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 xml:space="preserve">Community </w:t>
      </w:r>
      <w:r w:rsidR="00FC19A0">
        <w:rPr>
          <w:rFonts w:eastAsia="Times New Roman" w:cs="Times New Roman"/>
          <w:kern w:val="0"/>
          <w:lang w:eastAsia="en-GB"/>
          <w14:ligatures w14:val="none"/>
        </w:rPr>
        <w:t xml:space="preserve">Led Early Support Service </w:t>
      </w:r>
      <w:r w:rsidR="00C27BBC" w:rsidRPr="00772BAA">
        <w:rPr>
          <w:rFonts w:eastAsia="Times New Roman" w:cs="Times New Roman"/>
          <w:kern w:val="0"/>
          <w:lang w:eastAsia="en-GB"/>
          <w14:ligatures w14:val="none"/>
        </w:rPr>
        <w:t>(TBC)</w:t>
      </w:r>
    </w:p>
    <w:p w14:paraId="00DF389D" w14:textId="49DCEFD9" w:rsidR="0077392F" w:rsidRPr="00330F85" w:rsidRDefault="00206478" w:rsidP="00330F85">
      <w:pPr>
        <w:rPr>
          <w:b/>
          <w:bCs/>
          <w:sz w:val="28"/>
          <w:szCs w:val="28"/>
          <w:lang w:eastAsia="en-GB"/>
        </w:rPr>
      </w:pPr>
      <w:r w:rsidRPr="00772BAA">
        <w:rPr>
          <w:b/>
          <w:bCs/>
          <w:sz w:val="28"/>
          <w:szCs w:val="28"/>
          <w:lang w:eastAsia="en-GB"/>
        </w:rPr>
        <w:t>2</w:t>
      </w:r>
      <w:r w:rsidR="008636D1" w:rsidRPr="00772BAA">
        <w:rPr>
          <w:b/>
          <w:bCs/>
          <w:sz w:val="28"/>
          <w:szCs w:val="28"/>
          <w:lang w:eastAsia="en-GB"/>
        </w:rPr>
        <w:t>.</w:t>
      </w:r>
      <w:r w:rsidR="008636D1" w:rsidRPr="00772BAA">
        <w:rPr>
          <w:b/>
          <w:bCs/>
          <w:sz w:val="28"/>
          <w:szCs w:val="28"/>
          <w:lang w:eastAsia="en-GB"/>
        </w:rPr>
        <w:tab/>
        <w:t xml:space="preserve">Background </w:t>
      </w:r>
      <w:r w:rsidR="00330F85">
        <w:rPr>
          <w:b/>
          <w:bCs/>
          <w:sz w:val="28"/>
          <w:szCs w:val="28"/>
          <w:lang w:eastAsia="en-GB"/>
        </w:rPr>
        <w:br/>
      </w:r>
      <w:r w:rsidR="0077392F" w:rsidRPr="00772BAA">
        <w:t>The East Riding is one of the largest rural local authority areas in the country, covering over 930 square miles with a current population of approximately 340,000 residents. It comprises over 300 individual settlements, with around half the population living in rural and sometimes isolated communities.</w:t>
      </w:r>
    </w:p>
    <w:p w14:paraId="0E8B9A02" w14:textId="77777777" w:rsidR="0077392F" w:rsidRPr="00772BAA" w:rsidRDefault="0077392F" w:rsidP="00665479">
      <w:r w:rsidRPr="00772BAA">
        <w:t>The East Riding encompasses a mix of coastal resorts, market towns, estate villages, port towns and suburban areas each with their own unique identity and character. The age profile within the broad trend of population growth shows an increasingly ageing population, many with long term or more complex health and social care needs.</w:t>
      </w:r>
    </w:p>
    <w:p w14:paraId="445212D7" w14:textId="77777777" w:rsidR="00B001AF" w:rsidRPr="00772BAA" w:rsidRDefault="00B001AF" w:rsidP="00665479">
      <w:pPr>
        <w:rPr>
          <w:rFonts w:eastAsia="Times New Roman"/>
          <w:color w:val="000000"/>
          <w:kern w:val="36"/>
          <w:lang w:eastAsia="en-GB"/>
          <w14:ligatures w14:val="none"/>
        </w:rPr>
      </w:pPr>
      <w:r w:rsidRPr="00772BAA">
        <w:rPr>
          <w:rFonts w:eastAsia="Times New Roman"/>
          <w:color w:val="000000"/>
          <w:kern w:val="36"/>
          <w:lang w:eastAsia="en-GB"/>
          <w14:ligatures w14:val="none"/>
        </w:rPr>
        <w:t xml:space="preserve">Adult social care provides essential support for individuals who may need help with daily living due to illness, disability or age-related issues. </w:t>
      </w:r>
      <w:r w:rsidRPr="00772BAA">
        <w:rPr>
          <w:rFonts w:eastAsia="Times New Roman"/>
          <w:color w:val="000000"/>
          <w:kern w:val="0"/>
          <w:lang w:eastAsia="en-GB"/>
          <w14:ligatures w14:val="none"/>
        </w:rPr>
        <w:t>Adult Social Care services continue to experience sustained demand, with delays creating risks of deterioration, escalation of need and increased future costs. Our data and evidence tell us a significant proportion of individuals on waiting lists:</w:t>
      </w:r>
    </w:p>
    <w:p w14:paraId="1BA99F52" w14:textId="77777777" w:rsidR="00B001AF" w:rsidRPr="00665479" w:rsidRDefault="00B001AF" w:rsidP="00665479">
      <w:pPr>
        <w:pStyle w:val="ListParagraph"/>
        <w:numPr>
          <w:ilvl w:val="0"/>
          <w:numId w:val="22"/>
        </w:numPr>
        <w:rPr>
          <w:rFonts w:eastAsia="Times New Roman"/>
          <w:color w:val="000000"/>
          <w:kern w:val="0"/>
          <w:lang w:eastAsia="en-GB"/>
          <w14:ligatures w14:val="none"/>
        </w:rPr>
      </w:pPr>
      <w:r w:rsidRPr="00665479">
        <w:rPr>
          <w:rFonts w:eastAsia="Times New Roman"/>
          <w:color w:val="000000"/>
          <w:kern w:val="0"/>
          <w:lang w:eastAsia="en-GB"/>
          <w14:ligatures w14:val="none"/>
        </w:rPr>
        <w:t>Do not ultimately require statutory intervention</w:t>
      </w:r>
    </w:p>
    <w:p w14:paraId="5551D5C5" w14:textId="77777777" w:rsidR="00B001AF" w:rsidRPr="00665479" w:rsidRDefault="00B001AF" w:rsidP="00665479">
      <w:pPr>
        <w:pStyle w:val="ListParagraph"/>
        <w:numPr>
          <w:ilvl w:val="0"/>
          <w:numId w:val="22"/>
        </w:numPr>
        <w:rPr>
          <w:rFonts w:eastAsia="Times New Roman"/>
          <w:color w:val="000000"/>
          <w:kern w:val="0"/>
          <w:lang w:eastAsia="en-GB"/>
          <w14:ligatures w14:val="none"/>
        </w:rPr>
      </w:pPr>
      <w:r w:rsidRPr="00665479">
        <w:rPr>
          <w:rFonts w:eastAsia="Times New Roman"/>
          <w:color w:val="000000"/>
          <w:kern w:val="0"/>
          <w:lang w:eastAsia="en-GB"/>
          <w14:ligatures w14:val="none"/>
        </w:rPr>
        <w:t>Would benefit from earlier, community-based support</w:t>
      </w:r>
    </w:p>
    <w:p w14:paraId="3F82BD42" w14:textId="77777777" w:rsidR="00B001AF" w:rsidRPr="00665479" w:rsidRDefault="00B001AF" w:rsidP="00665479">
      <w:pPr>
        <w:pStyle w:val="ListParagraph"/>
        <w:numPr>
          <w:ilvl w:val="0"/>
          <w:numId w:val="22"/>
        </w:numPr>
        <w:rPr>
          <w:rFonts w:eastAsia="Times New Roman"/>
          <w:color w:val="000000"/>
          <w:kern w:val="0"/>
          <w:lang w:eastAsia="en-GB"/>
          <w14:ligatures w14:val="none"/>
        </w:rPr>
      </w:pPr>
      <w:r w:rsidRPr="00665479">
        <w:rPr>
          <w:rFonts w:eastAsia="Times New Roman"/>
          <w:color w:val="000000"/>
          <w:kern w:val="0"/>
          <w:lang w:eastAsia="en-GB"/>
          <w14:ligatures w14:val="none"/>
        </w:rPr>
        <w:t>Experience increased anxiety, isolation or decline while waiting</w:t>
      </w:r>
    </w:p>
    <w:p w14:paraId="1C392463" w14:textId="1CFFAF6B" w:rsidR="008339AA" w:rsidRPr="00772BAA" w:rsidRDefault="008B7B3D" w:rsidP="00665479">
      <w:pPr>
        <w:rPr>
          <w:rFonts w:eastAsia="Times New Roman"/>
          <w:color w:val="000000"/>
          <w:kern w:val="0"/>
          <w:lang w:eastAsia="en-GB"/>
          <w14:ligatures w14:val="none"/>
        </w:rPr>
      </w:pPr>
      <w:r w:rsidRPr="00772BAA">
        <w:rPr>
          <w:rFonts w:eastAsia="Times New Roman"/>
          <w:color w:val="000000"/>
          <w:kern w:val="0"/>
          <w:lang w:eastAsia="en-GB"/>
          <w14:ligatures w14:val="none"/>
        </w:rPr>
        <w:t xml:space="preserve">This service is being designed to offer an alternative </w:t>
      </w:r>
      <w:r w:rsidR="00E700F1">
        <w:rPr>
          <w:rFonts w:eastAsia="Times New Roman"/>
          <w:color w:val="000000"/>
          <w:kern w:val="0"/>
          <w:lang w:eastAsia="en-GB"/>
          <w14:ligatures w14:val="none"/>
        </w:rPr>
        <w:t xml:space="preserve">or additional </w:t>
      </w:r>
      <w:r w:rsidRPr="00772BAA">
        <w:rPr>
          <w:rFonts w:eastAsia="Times New Roman"/>
          <w:color w:val="000000"/>
          <w:kern w:val="0"/>
          <w:lang w:eastAsia="en-GB"/>
          <w14:ligatures w14:val="none"/>
        </w:rPr>
        <w:t>response t</w:t>
      </w:r>
      <w:r w:rsidR="00680861" w:rsidRPr="00772BAA">
        <w:rPr>
          <w:rFonts w:eastAsia="Times New Roman"/>
          <w:color w:val="000000"/>
          <w:kern w:val="0"/>
          <w:lang w:eastAsia="en-GB"/>
          <w14:ligatures w14:val="none"/>
        </w:rPr>
        <w:t xml:space="preserve">o statutory interventions and support </w:t>
      </w:r>
      <w:r w:rsidR="00BB3EC4" w:rsidRPr="00772BAA">
        <w:rPr>
          <w:rFonts w:eastAsia="Times New Roman"/>
          <w:color w:val="000000"/>
          <w:kern w:val="0"/>
          <w:lang w:eastAsia="en-GB"/>
          <w14:ligatures w14:val="none"/>
        </w:rPr>
        <w:t xml:space="preserve">people to access support in their local community. </w:t>
      </w:r>
    </w:p>
    <w:p w14:paraId="7E1084A1" w14:textId="36FF8E4E" w:rsidR="00665479" w:rsidRDefault="00526D67" w:rsidP="00665479">
      <w:r w:rsidRPr="00772BAA">
        <w:t>The Voluntary, Community</w:t>
      </w:r>
      <w:r w:rsidR="0097008E">
        <w:t xml:space="preserve">, Faith </w:t>
      </w:r>
      <w:r w:rsidRPr="00772BAA">
        <w:t>and Social Enterprise (VC</w:t>
      </w:r>
      <w:r w:rsidR="0097008E">
        <w:t>F</w:t>
      </w:r>
      <w:r w:rsidRPr="00772BAA">
        <w:t xml:space="preserve">SE) landscape in the East Riding is diverse with a wide range of organisations at various stages of maturity in terms of their ability to provide services to individuals and communities. </w:t>
      </w:r>
    </w:p>
    <w:p w14:paraId="7B379DD8" w14:textId="5A8F19AC" w:rsidR="00CC24DD" w:rsidRPr="00F77DCB" w:rsidRDefault="00CC24DD" w:rsidP="00665479">
      <w:pPr>
        <w:rPr>
          <w:b/>
          <w:bCs/>
        </w:rPr>
      </w:pPr>
      <w:r w:rsidRPr="00F77DCB">
        <w:rPr>
          <w:b/>
          <w:bCs/>
        </w:rPr>
        <w:t xml:space="preserve">This </w:t>
      </w:r>
      <w:r w:rsidR="00CE6321" w:rsidRPr="00F77DCB">
        <w:rPr>
          <w:b/>
          <w:bCs/>
        </w:rPr>
        <w:t>initiative will</w:t>
      </w:r>
      <w:r w:rsidRPr="00F77DCB">
        <w:rPr>
          <w:b/>
          <w:bCs/>
        </w:rPr>
        <w:t xml:space="preserve"> continue</w:t>
      </w:r>
      <w:r w:rsidR="00CE6321" w:rsidRPr="00F77DCB">
        <w:rPr>
          <w:b/>
          <w:bCs/>
        </w:rPr>
        <w:t xml:space="preserve"> </w:t>
      </w:r>
      <w:r w:rsidRPr="00F77DCB">
        <w:rPr>
          <w:b/>
          <w:bCs/>
        </w:rPr>
        <w:t xml:space="preserve">to </w:t>
      </w:r>
      <w:r w:rsidR="00CE6321" w:rsidRPr="00F77DCB">
        <w:rPr>
          <w:b/>
          <w:bCs/>
        </w:rPr>
        <w:t>build and evolve over time</w:t>
      </w:r>
      <w:r w:rsidR="00F77DCB">
        <w:rPr>
          <w:b/>
          <w:bCs/>
        </w:rPr>
        <w:t xml:space="preserve"> it remains part of </w:t>
      </w:r>
      <w:r w:rsidR="00C21859">
        <w:rPr>
          <w:b/>
          <w:bCs/>
        </w:rPr>
        <w:t>a test and learn approach, therefore it is anticipated that there will  be small changes negotiated with participants</w:t>
      </w:r>
      <w:r w:rsidR="00135D0F">
        <w:rPr>
          <w:b/>
          <w:bCs/>
        </w:rPr>
        <w:t xml:space="preserve"> in keeping with codesign principles. </w:t>
      </w:r>
    </w:p>
    <w:p w14:paraId="6D5F0816" w14:textId="77777777" w:rsidR="005D4C70" w:rsidRDefault="005D4C70" w:rsidP="005302AB">
      <w:pPr>
        <w:spacing w:after="0"/>
        <w:rPr>
          <w:b/>
          <w:bCs/>
          <w:sz w:val="28"/>
          <w:szCs w:val="28"/>
          <w:lang w:eastAsia="en-GB"/>
        </w:rPr>
      </w:pPr>
    </w:p>
    <w:p w14:paraId="5C2C0F91" w14:textId="77777777" w:rsidR="005D4C70" w:rsidRDefault="005D4C70" w:rsidP="005302AB">
      <w:pPr>
        <w:spacing w:after="0"/>
        <w:rPr>
          <w:b/>
          <w:bCs/>
          <w:sz w:val="28"/>
          <w:szCs w:val="28"/>
          <w:lang w:eastAsia="en-GB"/>
        </w:rPr>
      </w:pPr>
    </w:p>
    <w:p w14:paraId="31E28724" w14:textId="77777777" w:rsidR="005D4C70" w:rsidRDefault="005D4C70" w:rsidP="005302AB">
      <w:pPr>
        <w:spacing w:after="0"/>
        <w:rPr>
          <w:b/>
          <w:bCs/>
          <w:sz w:val="28"/>
          <w:szCs w:val="28"/>
          <w:lang w:eastAsia="en-GB"/>
        </w:rPr>
      </w:pPr>
    </w:p>
    <w:p w14:paraId="7088B338" w14:textId="215E189A" w:rsidR="00844392" w:rsidRPr="00665479" w:rsidRDefault="00844392" w:rsidP="005302AB">
      <w:pPr>
        <w:spacing w:after="0"/>
        <w:rPr>
          <w:b/>
          <w:bCs/>
          <w:sz w:val="28"/>
          <w:szCs w:val="28"/>
          <w:lang w:eastAsia="en-GB"/>
        </w:rPr>
      </w:pPr>
      <w:r w:rsidRPr="00665479">
        <w:rPr>
          <w:b/>
          <w:bCs/>
          <w:sz w:val="28"/>
          <w:szCs w:val="28"/>
          <w:lang w:eastAsia="en-GB"/>
        </w:rPr>
        <w:lastRenderedPageBreak/>
        <w:t>2. Service Purpose</w:t>
      </w:r>
    </w:p>
    <w:p w14:paraId="475057B1" w14:textId="77777777" w:rsidR="00844392" w:rsidRPr="00772BAA" w:rsidRDefault="00844392" w:rsidP="005302AB">
      <w:pPr>
        <w:spacing w:after="0"/>
        <w:rPr>
          <w:kern w:val="0"/>
          <w:lang w:eastAsia="en-GB"/>
        </w:rPr>
      </w:pPr>
      <w:r w:rsidRPr="00772BAA">
        <w:rPr>
          <w:kern w:val="0"/>
          <w:lang w:eastAsia="en-GB"/>
        </w:rPr>
        <w:t>The purpose of this Service is to deliver strengths-based, non-statutory community support to adults who are waiting for, or at risk of requiring, Adult Social Care intervention.</w:t>
      </w:r>
    </w:p>
    <w:p w14:paraId="7040EDF3" w14:textId="050305F4" w:rsidR="00844392" w:rsidRPr="00772BAA" w:rsidRDefault="005302AB" w:rsidP="005302AB">
      <w:pPr>
        <w:spacing w:after="0"/>
        <w:rPr>
          <w:kern w:val="0"/>
          <w:lang w:eastAsia="en-GB"/>
        </w:rPr>
      </w:pPr>
      <w:r>
        <w:rPr>
          <w:kern w:val="0"/>
          <w:lang w:eastAsia="en-GB"/>
        </w:rPr>
        <w:br/>
      </w:r>
      <w:r w:rsidR="00844392" w:rsidRPr="00772BAA">
        <w:rPr>
          <w:kern w:val="0"/>
          <w:lang w:eastAsia="en-GB"/>
        </w:rPr>
        <w:t>VC</w:t>
      </w:r>
      <w:r w:rsidR="0097008E">
        <w:rPr>
          <w:kern w:val="0"/>
          <w:lang w:eastAsia="en-GB"/>
        </w:rPr>
        <w:t>F</w:t>
      </w:r>
      <w:r w:rsidR="00844392" w:rsidRPr="00772BAA">
        <w:rPr>
          <w:kern w:val="0"/>
          <w:lang w:eastAsia="en-GB"/>
        </w:rPr>
        <w:t>SE Delivery Partners will provide timely preventative support, community navigation and connection to local resources, helping individuals stabilise their circumstances, improve wellbeing and reduce escalation of need while they are awaiting statutory services.</w:t>
      </w:r>
    </w:p>
    <w:p w14:paraId="05F57C84" w14:textId="1DED5CF2" w:rsidR="00844392" w:rsidRPr="00772BAA" w:rsidRDefault="005302AB" w:rsidP="005302AB">
      <w:pPr>
        <w:spacing w:after="0"/>
        <w:rPr>
          <w:kern w:val="0"/>
          <w:lang w:eastAsia="en-GB"/>
        </w:rPr>
      </w:pPr>
      <w:r>
        <w:rPr>
          <w:kern w:val="0"/>
          <w:lang w:eastAsia="en-GB"/>
        </w:rPr>
        <w:br/>
      </w:r>
      <w:r w:rsidR="00844392" w:rsidRPr="00772BAA">
        <w:rPr>
          <w:kern w:val="0"/>
          <w:lang w:eastAsia="en-GB"/>
        </w:rPr>
        <w:t xml:space="preserve">The Service forms part of a coordinated prevention </w:t>
      </w:r>
      <w:r w:rsidR="00AC69FC" w:rsidRPr="00772BAA">
        <w:rPr>
          <w:kern w:val="0"/>
          <w:lang w:eastAsia="en-GB"/>
        </w:rPr>
        <w:t>approach and</w:t>
      </w:r>
      <w:r w:rsidR="005865E8" w:rsidRPr="00772BAA">
        <w:rPr>
          <w:kern w:val="0"/>
          <w:lang w:eastAsia="en-GB"/>
        </w:rPr>
        <w:t xml:space="preserve"> is </w:t>
      </w:r>
      <w:r w:rsidR="00844392" w:rsidRPr="00772BAA">
        <w:rPr>
          <w:kern w:val="0"/>
          <w:lang w:eastAsia="en-GB"/>
        </w:rPr>
        <w:t xml:space="preserve">commissioned and overseen by the Smile Foundation acting as the </w:t>
      </w:r>
      <w:r w:rsidR="00691DC9" w:rsidRPr="00772BAA">
        <w:rPr>
          <w:kern w:val="0"/>
          <w:lang w:eastAsia="en-GB"/>
        </w:rPr>
        <w:t>i</w:t>
      </w:r>
      <w:r w:rsidR="00844392" w:rsidRPr="00772BAA">
        <w:rPr>
          <w:kern w:val="0"/>
          <w:lang w:eastAsia="en-GB"/>
        </w:rPr>
        <w:t xml:space="preserve">nfrastructure and </w:t>
      </w:r>
      <w:r w:rsidR="00E2356A" w:rsidRPr="00772BAA">
        <w:rPr>
          <w:kern w:val="0"/>
          <w:lang w:eastAsia="en-GB"/>
        </w:rPr>
        <w:t>lead agency</w:t>
      </w:r>
      <w:r w:rsidR="00844392" w:rsidRPr="00772BAA">
        <w:rPr>
          <w:kern w:val="0"/>
          <w:lang w:eastAsia="en-GB"/>
        </w:rPr>
        <w:t>.</w:t>
      </w:r>
    </w:p>
    <w:p w14:paraId="35B68389" w14:textId="6D361EFD" w:rsidR="00844392" w:rsidRPr="00772BAA" w:rsidRDefault="005302AB" w:rsidP="005302AB">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br/>
      </w:r>
      <w:r w:rsidR="00844392" w:rsidRPr="00772BAA">
        <w:rPr>
          <w:rFonts w:eastAsia="Times New Roman" w:cs="Times New Roman"/>
          <w:kern w:val="0"/>
          <w:lang w:eastAsia="en-GB"/>
          <w14:ligatures w14:val="none"/>
        </w:rPr>
        <w:t>Delivery partners will contribute to:</w:t>
      </w:r>
    </w:p>
    <w:p w14:paraId="35E0DF5C" w14:textId="77777777" w:rsidR="00844392" w:rsidRPr="00772BAA" w:rsidRDefault="00844392" w:rsidP="005302AB">
      <w:pPr>
        <w:numPr>
          <w:ilvl w:val="0"/>
          <w:numId w:val="1"/>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reducing pressure on Adult Social Care waiting lists</w:t>
      </w:r>
    </w:p>
    <w:p w14:paraId="0EE595EE" w14:textId="77777777" w:rsidR="00844392" w:rsidRPr="00772BAA" w:rsidRDefault="00844392" w:rsidP="005302AB">
      <w:pPr>
        <w:numPr>
          <w:ilvl w:val="0"/>
          <w:numId w:val="1"/>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preventing deterioration while individuals are waiting for statutory support</w:t>
      </w:r>
    </w:p>
    <w:p w14:paraId="18B58635" w14:textId="77777777" w:rsidR="00844392" w:rsidRPr="00772BAA" w:rsidRDefault="00844392" w:rsidP="005302AB">
      <w:pPr>
        <w:numPr>
          <w:ilvl w:val="0"/>
          <w:numId w:val="1"/>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improving access to community-based help</w:t>
      </w:r>
    </w:p>
    <w:p w14:paraId="06EA6252" w14:textId="77777777" w:rsidR="00844392" w:rsidRPr="00772BAA" w:rsidRDefault="00844392" w:rsidP="005302AB">
      <w:pPr>
        <w:numPr>
          <w:ilvl w:val="0"/>
          <w:numId w:val="1"/>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strengthening resilience and independence</w:t>
      </w:r>
    </w:p>
    <w:p w14:paraId="68CA86B4" w14:textId="64EC46FD" w:rsidR="00844392" w:rsidRPr="00772BAA" w:rsidRDefault="00844392" w:rsidP="005302AB">
      <w:pPr>
        <w:numPr>
          <w:ilvl w:val="0"/>
          <w:numId w:val="1"/>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 xml:space="preserve">supporting </w:t>
      </w:r>
      <w:r w:rsidR="00462ADF" w:rsidRPr="00772BAA">
        <w:rPr>
          <w:rFonts w:eastAsia="Times New Roman" w:cs="Times New Roman"/>
          <w:kern w:val="0"/>
          <w:lang w:eastAsia="en-GB"/>
          <w14:ligatures w14:val="none"/>
        </w:rPr>
        <w:t xml:space="preserve">and contributing to </w:t>
      </w:r>
      <w:r w:rsidRPr="00772BAA">
        <w:rPr>
          <w:rFonts w:eastAsia="Times New Roman" w:cs="Times New Roman"/>
          <w:kern w:val="0"/>
          <w:lang w:eastAsia="en-GB"/>
          <w14:ligatures w14:val="none"/>
        </w:rPr>
        <w:t>proportionate, strengths-based statutory assessment where required</w:t>
      </w:r>
      <w:r w:rsidR="005302AB">
        <w:rPr>
          <w:rFonts w:eastAsia="Times New Roman" w:cs="Times New Roman"/>
          <w:kern w:val="0"/>
          <w:lang w:eastAsia="en-GB"/>
          <w14:ligatures w14:val="none"/>
        </w:rPr>
        <w:br/>
      </w:r>
    </w:p>
    <w:p w14:paraId="2B851B6E" w14:textId="576C34E5" w:rsidR="00844392" w:rsidRPr="00772BAA" w:rsidRDefault="00844392" w:rsidP="005302AB">
      <w:p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 xml:space="preserve">Delivery partners </w:t>
      </w:r>
      <w:r w:rsidRPr="00772BAA">
        <w:rPr>
          <w:rFonts w:eastAsia="Times New Roman" w:cs="Times New Roman"/>
          <w:b/>
          <w:bCs/>
          <w:kern w:val="0"/>
          <w:lang w:eastAsia="en-GB"/>
          <w14:ligatures w14:val="none"/>
        </w:rPr>
        <w:t>do not undertake statutory Adult Social Care functions</w:t>
      </w:r>
      <w:r w:rsidRPr="00772BAA">
        <w:rPr>
          <w:rFonts w:eastAsia="Times New Roman" w:cs="Times New Roman"/>
          <w:kern w:val="0"/>
          <w:lang w:eastAsia="en-GB"/>
          <w14:ligatures w14:val="none"/>
        </w:rPr>
        <w:t xml:space="preserve"> and must operate within clearly defined boundaries.</w:t>
      </w:r>
      <w:r w:rsidR="005302AB">
        <w:rPr>
          <w:rFonts w:eastAsia="Times New Roman" w:cs="Times New Roman"/>
          <w:kern w:val="0"/>
          <w:lang w:eastAsia="en-GB"/>
          <w14:ligatures w14:val="none"/>
        </w:rPr>
        <w:br/>
      </w:r>
    </w:p>
    <w:p w14:paraId="2C7A131E" w14:textId="77777777" w:rsidR="00844392" w:rsidRPr="00665479" w:rsidRDefault="00844392" w:rsidP="005302AB">
      <w:pPr>
        <w:spacing w:after="0"/>
        <w:rPr>
          <w:b/>
          <w:bCs/>
          <w:sz w:val="28"/>
          <w:szCs w:val="28"/>
          <w:lang w:eastAsia="en-GB"/>
        </w:rPr>
      </w:pPr>
      <w:r w:rsidRPr="00665479">
        <w:rPr>
          <w:b/>
          <w:bCs/>
          <w:sz w:val="28"/>
          <w:szCs w:val="28"/>
          <w:lang w:eastAsia="en-GB"/>
        </w:rPr>
        <w:t>3. Strategic Objectives</w:t>
      </w:r>
    </w:p>
    <w:p w14:paraId="623C3CAA" w14:textId="77777777" w:rsidR="00844392" w:rsidRPr="00772BAA" w:rsidRDefault="00844392" w:rsidP="005302AB">
      <w:pPr>
        <w:spacing w:after="0"/>
        <w:rPr>
          <w:kern w:val="0"/>
          <w:lang w:eastAsia="en-GB"/>
        </w:rPr>
      </w:pPr>
      <w:r w:rsidRPr="00772BAA">
        <w:rPr>
          <w:kern w:val="0"/>
          <w:lang w:eastAsia="en-GB"/>
        </w:rPr>
        <w:t>VCSE Delivery Partners will contribute to the following objectives:</w:t>
      </w:r>
    </w:p>
    <w:p w14:paraId="3BF02CA3" w14:textId="77777777" w:rsidR="00844392" w:rsidRPr="00665479" w:rsidRDefault="00844392" w:rsidP="005302AB">
      <w:pPr>
        <w:pStyle w:val="ListParagraph"/>
        <w:numPr>
          <w:ilvl w:val="0"/>
          <w:numId w:val="23"/>
        </w:numPr>
        <w:spacing w:after="0"/>
        <w:rPr>
          <w:kern w:val="0"/>
          <w:lang w:eastAsia="en-GB"/>
        </w:rPr>
      </w:pPr>
      <w:r w:rsidRPr="00665479">
        <w:rPr>
          <w:kern w:val="0"/>
          <w:lang w:eastAsia="en-GB"/>
        </w:rPr>
        <w:t>Strengthening prevention and early intervention across communities</w:t>
      </w:r>
    </w:p>
    <w:p w14:paraId="07ED2BC1" w14:textId="77777777" w:rsidR="00844392" w:rsidRPr="00665479" w:rsidRDefault="00844392" w:rsidP="005302AB">
      <w:pPr>
        <w:pStyle w:val="ListParagraph"/>
        <w:numPr>
          <w:ilvl w:val="0"/>
          <w:numId w:val="23"/>
        </w:numPr>
        <w:spacing w:after="0"/>
        <w:rPr>
          <w:kern w:val="0"/>
          <w:lang w:eastAsia="en-GB"/>
        </w:rPr>
      </w:pPr>
      <w:r w:rsidRPr="00665479">
        <w:rPr>
          <w:kern w:val="0"/>
          <w:lang w:eastAsia="en-GB"/>
        </w:rPr>
        <w:t>Supporting adults to access community-based support earlier</w:t>
      </w:r>
    </w:p>
    <w:p w14:paraId="30B449FB" w14:textId="77777777" w:rsidR="00844392" w:rsidRPr="00665479" w:rsidRDefault="00844392" w:rsidP="005302AB">
      <w:pPr>
        <w:pStyle w:val="ListParagraph"/>
        <w:numPr>
          <w:ilvl w:val="0"/>
          <w:numId w:val="23"/>
        </w:numPr>
        <w:spacing w:after="0"/>
        <w:rPr>
          <w:kern w:val="0"/>
          <w:lang w:eastAsia="en-GB"/>
        </w:rPr>
      </w:pPr>
      <w:r w:rsidRPr="00665479">
        <w:rPr>
          <w:kern w:val="0"/>
          <w:lang w:eastAsia="en-GB"/>
        </w:rPr>
        <w:t>Reducing avoidable progression into statutory services</w:t>
      </w:r>
    </w:p>
    <w:p w14:paraId="0F86E4E0" w14:textId="77777777" w:rsidR="00844392" w:rsidRPr="00665479" w:rsidRDefault="00844392" w:rsidP="005302AB">
      <w:pPr>
        <w:pStyle w:val="ListParagraph"/>
        <w:numPr>
          <w:ilvl w:val="0"/>
          <w:numId w:val="23"/>
        </w:numPr>
        <w:spacing w:after="0"/>
        <w:rPr>
          <w:kern w:val="0"/>
          <w:lang w:eastAsia="en-GB"/>
        </w:rPr>
      </w:pPr>
      <w:r w:rsidRPr="00665479">
        <w:rPr>
          <w:kern w:val="0"/>
          <w:lang w:eastAsia="en-GB"/>
        </w:rPr>
        <w:t>Improving wellbeing, independence and resilience</w:t>
      </w:r>
    </w:p>
    <w:p w14:paraId="3A5D0B5F" w14:textId="29EFB66A" w:rsidR="00844392" w:rsidRPr="0073502D" w:rsidRDefault="00844392" w:rsidP="005302AB">
      <w:pPr>
        <w:pStyle w:val="ListParagraph"/>
        <w:numPr>
          <w:ilvl w:val="0"/>
          <w:numId w:val="23"/>
        </w:numPr>
        <w:spacing w:after="0"/>
        <w:rPr>
          <w:kern w:val="0"/>
          <w:lang w:eastAsia="en-GB"/>
        </w:rPr>
      </w:pPr>
      <w:r w:rsidRPr="00665479">
        <w:rPr>
          <w:kern w:val="0"/>
          <w:lang w:eastAsia="en-GB"/>
        </w:rPr>
        <w:t>Strengthening local community capacity and support networks</w:t>
      </w:r>
    </w:p>
    <w:p w14:paraId="3F601AAD" w14:textId="77777777" w:rsidR="005302AB" w:rsidRDefault="005302AB" w:rsidP="008B67D1">
      <w:pPr>
        <w:spacing w:after="0"/>
        <w:rPr>
          <w:b/>
          <w:bCs/>
          <w:sz w:val="28"/>
          <w:szCs w:val="28"/>
          <w:lang w:eastAsia="en-GB"/>
        </w:rPr>
      </w:pPr>
    </w:p>
    <w:p w14:paraId="1E8A0911" w14:textId="0A963446" w:rsidR="00844392" w:rsidRPr="0073502D" w:rsidRDefault="00844392" w:rsidP="008B67D1">
      <w:pPr>
        <w:spacing w:after="0"/>
        <w:rPr>
          <w:b/>
          <w:bCs/>
          <w:sz w:val="28"/>
          <w:szCs w:val="28"/>
          <w:lang w:eastAsia="en-GB"/>
        </w:rPr>
      </w:pPr>
      <w:r w:rsidRPr="0073502D">
        <w:rPr>
          <w:b/>
          <w:bCs/>
          <w:sz w:val="28"/>
          <w:szCs w:val="28"/>
          <w:lang w:eastAsia="en-GB"/>
        </w:rPr>
        <w:t>4. Target Population</w:t>
      </w:r>
    </w:p>
    <w:p w14:paraId="308A8494" w14:textId="77777777" w:rsidR="00844392" w:rsidRPr="00772BAA" w:rsidRDefault="00844392" w:rsidP="008B67D1">
      <w:p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The Service will support adults who:</w:t>
      </w:r>
    </w:p>
    <w:p w14:paraId="03D8951C" w14:textId="77777777" w:rsidR="00844392" w:rsidRPr="00772BAA" w:rsidRDefault="00844392" w:rsidP="008B67D1">
      <w:pPr>
        <w:numPr>
          <w:ilvl w:val="0"/>
          <w:numId w:val="3"/>
        </w:numPr>
        <w:spacing w:after="100" w:afterAutospacing="1"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Have emerging needs that may escalate without early support</w:t>
      </w:r>
    </w:p>
    <w:p w14:paraId="26DCFAA9" w14:textId="77777777" w:rsidR="00844392" w:rsidRPr="00772BAA" w:rsidRDefault="00844392" w:rsidP="008B67D1">
      <w:pPr>
        <w:numPr>
          <w:ilvl w:val="0"/>
          <w:numId w:val="3"/>
        </w:numPr>
        <w:spacing w:after="100" w:afterAutospacing="1"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Would benefit from community-based intervention</w:t>
      </w:r>
    </w:p>
    <w:p w14:paraId="0688F4AC" w14:textId="1EC917C0" w:rsidR="00844392" w:rsidRPr="00772BAA" w:rsidRDefault="00844392" w:rsidP="008B67D1">
      <w:pPr>
        <w:numPr>
          <w:ilvl w:val="0"/>
          <w:numId w:val="3"/>
        </w:numPr>
        <w:spacing w:after="100" w:afterAutospacing="1"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Are experiencing social isolation, anxiety</w:t>
      </w:r>
      <w:r w:rsidR="008F6305" w:rsidRPr="00772BAA">
        <w:rPr>
          <w:rFonts w:eastAsia="Times New Roman" w:cs="Times New Roman"/>
          <w:kern w:val="0"/>
          <w:lang w:eastAsia="en-GB"/>
          <w14:ligatures w14:val="none"/>
        </w:rPr>
        <w:t>, loneliness</w:t>
      </w:r>
    </w:p>
    <w:p w14:paraId="2F8B86D1" w14:textId="77777777" w:rsidR="000A5BA9" w:rsidRPr="00772BAA" w:rsidRDefault="000A5BA9" w:rsidP="008B67D1">
      <w:pPr>
        <w:numPr>
          <w:ilvl w:val="0"/>
          <w:numId w:val="3"/>
        </w:numPr>
        <w:spacing w:after="100" w:afterAutospacing="1"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Are waiting for an Adult Social Care response</w:t>
      </w:r>
    </w:p>
    <w:p w14:paraId="1C1F4853" w14:textId="371C9E78" w:rsidR="002A4EED" w:rsidRPr="00772BAA" w:rsidRDefault="000B0CBE" w:rsidP="008B67D1">
      <w:pPr>
        <w:numPr>
          <w:ilvl w:val="0"/>
          <w:numId w:val="3"/>
        </w:numPr>
        <w:spacing w:after="100" w:afterAutospacing="1"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 xml:space="preserve">Have </w:t>
      </w:r>
      <w:r w:rsidR="00BD56D3" w:rsidRPr="00772BAA">
        <w:rPr>
          <w:rFonts w:eastAsia="Times New Roman" w:cs="Times New Roman"/>
          <w:kern w:val="0"/>
          <w:lang w:eastAsia="en-GB"/>
          <w14:ligatures w14:val="none"/>
        </w:rPr>
        <w:t xml:space="preserve">declining wellbeing while waiting for </w:t>
      </w:r>
      <w:r w:rsidRPr="00772BAA">
        <w:rPr>
          <w:rFonts w:eastAsia="Times New Roman" w:cs="Times New Roman"/>
          <w:kern w:val="0"/>
          <w:lang w:eastAsia="en-GB"/>
          <w14:ligatures w14:val="none"/>
        </w:rPr>
        <w:t xml:space="preserve">statutory </w:t>
      </w:r>
      <w:r w:rsidR="00BD56D3" w:rsidRPr="00772BAA">
        <w:rPr>
          <w:rFonts w:eastAsia="Times New Roman" w:cs="Times New Roman"/>
          <w:kern w:val="0"/>
          <w:lang w:eastAsia="en-GB"/>
          <w14:ligatures w14:val="none"/>
        </w:rPr>
        <w:t>support</w:t>
      </w:r>
    </w:p>
    <w:p w14:paraId="78CFEC66" w14:textId="4FD4BC5E" w:rsidR="007F3634" w:rsidRDefault="00844392" w:rsidP="00844392">
      <w:pPr>
        <w:spacing w:before="100" w:beforeAutospacing="1" w:after="100" w:afterAutospacing="1"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 xml:space="preserve">The Service is designed for individuals </w:t>
      </w:r>
      <w:r w:rsidRPr="00772BAA">
        <w:rPr>
          <w:rFonts w:eastAsia="Times New Roman" w:cs="Times New Roman"/>
          <w:b/>
          <w:bCs/>
          <w:kern w:val="0"/>
          <w:lang w:eastAsia="en-GB"/>
          <w14:ligatures w14:val="none"/>
        </w:rPr>
        <w:t>whose needs can be safely supported through non-statutory intervention</w:t>
      </w:r>
      <w:r w:rsidRPr="00772BAA">
        <w:rPr>
          <w:rFonts w:eastAsia="Times New Roman" w:cs="Times New Roman"/>
          <w:kern w:val="0"/>
          <w:lang w:eastAsia="en-GB"/>
          <w14:ligatures w14:val="none"/>
        </w:rPr>
        <w:t>.</w:t>
      </w:r>
      <w:r w:rsidR="005D4C70">
        <w:rPr>
          <w:rFonts w:eastAsia="Times New Roman" w:cs="Times New Roman"/>
          <w:kern w:val="0"/>
          <w:lang w:eastAsia="en-GB"/>
          <w14:ligatures w14:val="none"/>
        </w:rPr>
        <w:t xml:space="preserve"> </w:t>
      </w:r>
      <w:r w:rsidRPr="00772BAA">
        <w:rPr>
          <w:rFonts w:eastAsia="Times New Roman" w:cs="Times New Roman"/>
          <w:kern w:val="0"/>
          <w:lang w:eastAsia="en-GB"/>
          <w14:ligatures w14:val="none"/>
        </w:rPr>
        <w:t xml:space="preserve">Where risk increases, cases must be </w:t>
      </w:r>
      <w:r w:rsidRPr="00772BAA">
        <w:rPr>
          <w:rFonts w:eastAsia="Times New Roman" w:cs="Times New Roman"/>
          <w:b/>
          <w:bCs/>
          <w:kern w:val="0"/>
          <w:lang w:eastAsia="en-GB"/>
          <w14:ligatures w14:val="none"/>
        </w:rPr>
        <w:t>escalated back to Adult Social Care</w:t>
      </w:r>
      <w:r w:rsidRPr="00772BAA">
        <w:rPr>
          <w:rFonts w:eastAsia="Times New Roman" w:cs="Times New Roman"/>
          <w:kern w:val="0"/>
          <w:lang w:eastAsia="en-GB"/>
          <w14:ligatures w14:val="none"/>
        </w:rPr>
        <w:t xml:space="preserve"> through agreed pathways.</w:t>
      </w:r>
    </w:p>
    <w:p w14:paraId="13C733BB" w14:textId="0A03CFC3" w:rsidR="00844392" w:rsidRPr="007F3634" w:rsidRDefault="007F3634" w:rsidP="007F3634">
      <w:pPr>
        <w:rPr>
          <w:rFonts w:eastAsia="Times New Roman" w:cs="Times New Roman"/>
          <w:kern w:val="0"/>
          <w:lang w:eastAsia="en-GB"/>
          <w14:ligatures w14:val="none"/>
        </w:rPr>
      </w:pPr>
      <w:r>
        <w:rPr>
          <w:rFonts w:eastAsia="Times New Roman" w:cs="Times New Roman"/>
          <w:kern w:val="0"/>
          <w:lang w:eastAsia="en-GB"/>
          <w14:ligatures w14:val="none"/>
        </w:rPr>
        <w:br w:type="page"/>
      </w:r>
      <w:r w:rsidR="00844392" w:rsidRPr="00B616AF">
        <w:rPr>
          <w:b/>
          <w:bCs/>
          <w:sz w:val="28"/>
          <w:szCs w:val="28"/>
          <w:lang w:eastAsia="en-GB"/>
        </w:rPr>
        <w:lastRenderedPageBreak/>
        <w:t>5. Scope of Service</w:t>
      </w:r>
    </w:p>
    <w:p w14:paraId="5C18559D" w14:textId="2FEA8293" w:rsidR="00844392" w:rsidRPr="00772BAA" w:rsidRDefault="00844392" w:rsidP="008B67D1">
      <w:p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VCSE Delivery Partners will provide:</w:t>
      </w:r>
      <w:r w:rsidR="008B67D1">
        <w:rPr>
          <w:rFonts w:eastAsia="Times New Roman" w:cs="Times New Roman"/>
          <w:kern w:val="0"/>
          <w:lang w:eastAsia="en-GB"/>
          <w14:ligatures w14:val="none"/>
        </w:rPr>
        <w:br/>
      </w:r>
    </w:p>
    <w:p w14:paraId="2C994938" w14:textId="77777777" w:rsidR="00844392" w:rsidRPr="008B67D1" w:rsidRDefault="00844392" w:rsidP="008B67D1">
      <w:pPr>
        <w:spacing w:after="0"/>
        <w:rPr>
          <w:b/>
          <w:bCs/>
          <w:lang w:eastAsia="en-GB"/>
        </w:rPr>
      </w:pPr>
      <w:r w:rsidRPr="008B67D1">
        <w:rPr>
          <w:b/>
          <w:bCs/>
          <w:lang w:eastAsia="en-GB"/>
        </w:rPr>
        <w:t>5.1 Strengths-Based Conversations</w:t>
      </w:r>
    </w:p>
    <w:p w14:paraId="0F9AB360" w14:textId="77777777" w:rsidR="00844392" w:rsidRPr="00772BAA" w:rsidRDefault="00844392" w:rsidP="008B67D1">
      <w:pPr>
        <w:numPr>
          <w:ilvl w:val="0"/>
          <w:numId w:val="4"/>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Person-led conversations focused on strengths, assets and goals</w:t>
      </w:r>
    </w:p>
    <w:p w14:paraId="3CE02F09" w14:textId="77777777" w:rsidR="00844392" w:rsidRDefault="00844392" w:rsidP="008B67D1">
      <w:pPr>
        <w:numPr>
          <w:ilvl w:val="0"/>
          <w:numId w:val="4"/>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Identifying existing support networks and community resources</w:t>
      </w:r>
    </w:p>
    <w:p w14:paraId="0447807A" w14:textId="77777777" w:rsidR="008B67D1" w:rsidRPr="00772BAA" w:rsidRDefault="008B67D1" w:rsidP="008B67D1">
      <w:pPr>
        <w:spacing w:after="0" w:line="240" w:lineRule="auto"/>
        <w:ind w:left="720"/>
        <w:rPr>
          <w:rFonts w:eastAsia="Times New Roman" w:cs="Times New Roman"/>
          <w:kern w:val="0"/>
          <w:lang w:eastAsia="en-GB"/>
          <w14:ligatures w14:val="none"/>
        </w:rPr>
      </w:pPr>
    </w:p>
    <w:p w14:paraId="7F7938D8" w14:textId="77777777" w:rsidR="00844392" w:rsidRPr="008B67D1" w:rsidRDefault="00844392" w:rsidP="00B616AF">
      <w:pPr>
        <w:rPr>
          <w:b/>
          <w:bCs/>
          <w:lang w:eastAsia="en-GB"/>
        </w:rPr>
      </w:pPr>
      <w:r w:rsidRPr="008B67D1">
        <w:rPr>
          <w:b/>
          <w:bCs/>
          <w:lang w:eastAsia="en-GB"/>
        </w:rPr>
        <w:t>5.2 Community Navigation</w:t>
      </w:r>
    </w:p>
    <w:p w14:paraId="6886A8BB" w14:textId="77777777" w:rsidR="00844392" w:rsidRPr="00772BAA" w:rsidRDefault="00844392" w:rsidP="008B67D1">
      <w:p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Supporting individuals to access:</w:t>
      </w:r>
    </w:p>
    <w:p w14:paraId="11040E4A" w14:textId="77777777" w:rsidR="00844392" w:rsidRPr="00772BAA" w:rsidRDefault="00844392" w:rsidP="008B67D1">
      <w:pPr>
        <w:numPr>
          <w:ilvl w:val="0"/>
          <w:numId w:val="5"/>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community activities</w:t>
      </w:r>
    </w:p>
    <w:p w14:paraId="63A4E620" w14:textId="77777777" w:rsidR="00844392" w:rsidRPr="00772BAA" w:rsidRDefault="00844392" w:rsidP="008B67D1">
      <w:pPr>
        <w:numPr>
          <w:ilvl w:val="0"/>
          <w:numId w:val="5"/>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peer support</w:t>
      </w:r>
    </w:p>
    <w:p w14:paraId="481D5123" w14:textId="77777777" w:rsidR="00844392" w:rsidRPr="00772BAA" w:rsidRDefault="00844392" w:rsidP="008B67D1">
      <w:pPr>
        <w:numPr>
          <w:ilvl w:val="0"/>
          <w:numId w:val="5"/>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voluntary groups</w:t>
      </w:r>
    </w:p>
    <w:p w14:paraId="27BE7AB1" w14:textId="77777777" w:rsidR="00844392" w:rsidRPr="00772BAA" w:rsidRDefault="00844392" w:rsidP="008B67D1">
      <w:pPr>
        <w:numPr>
          <w:ilvl w:val="0"/>
          <w:numId w:val="5"/>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practical advice and guidance</w:t>
      </w:r>
    </w:p>
    <w:p w14:paraId="51759D02" w14:textId="50C55707" w:rsidR="00844392" w:rsidRPr="00772BAA" w:rsidRDefault="00844392" w:rsidP="008B67D1">
      <w:pPr>
        <w:numPr>
          <w:ilvl w:val="0"/>
          <w:numId w:val="5"/>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informal community support</w:t>
      </w:r>
      <w:r w:rsidR="008B67D1">
        <w:rPr>
          <w:rFonts w:eastAsia="Times New Roman" w:cs="Times New Roman"/>
          <w:kern w:val="0"/>
          <w:lang w:eastAsia="en-GB"/>
          <w14:ligatures w14:val="none"/>
        </w:rPr>
        <w:br/>
      </w:r>
    </w:p>
    <w:p w14:paraId="28154539" w14:textId="77777777" w:rsidR="00844392" w:rsidRPr="00B616AF" w:rsidRDefault="00844392" w:rsidP="008B67D1">
      <w:pPr>
        <w:spacing w:after="0"/>
        <w:rPr>
          <w:b/>
          <w:bCs/>
          <w:lang w:eastAsia="en-GB"/>
        </w:rPr>
      </w:pPr>
      <w:r w:rsidRPr="00B616AF">
        <w:rPr>
          <w:b/>
          <w:bCs/>
          <w:lang w:eastAsia="en-GB"/>
        </w:rPr>
        <w:t>5.3 Social Connection and Wellbeing Support</w:t>
      </w:r>
    </w:p>
    <w:p w14:paraId="530D59F9" w14:textId="77777777" w:rsidR="00844392" w:rsidRPr="00772BAA" w:rsidRDefault="00844392" w:rsidP="008B67D1">
      <w:p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Including support to:</w:t>
      </w:r>
    </w:p>
    <w:p w14:paraId="42417D20" w14:textId="77777777" w:rsidR="00844392" w:rsidRPr="00772BAA" w:rsidRDefault="00844392" w:rsidP="008B67D1">
      <w:pPr>
        <w:numPr>
          <w:ilvl w:val="0"/>
          <w:numId w:val="6"/>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reduce loneliness and isolation</w:t>
      </w:r>
    </w:p>
    <w:p w14:paraId="6569FC08" w14:textId="77777777" w:rsidR="00844392" w:rsidRPr="00772BAA" w:rsidRDefault="00844392" w:rsidP="008B67D1">
      <w:pPr>
        <w:numPr>
          <w:ilvl w:val="0"/>
          <w:numId w:val="6"/>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build confidence and resilience</w:t>
      </w:r>
    </w:p>
    <w:p w14:paraId="2DF69CB8" w14:textId="77777777" w:rsidR="00844392" w:rsidRDefault="00844392" w:rsidP="008B67D1">
      <w:pPr>
        <w:numPr>
          <w:ilvl w:val="0"/>
          <w:numId w:val="6"/>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reconnect individuals with their communities</w:t>
      </w:r>
    </w:p>
    <w:p w14:paraId="0872785B" w14:textId="77777777" w:rsidR="008B67D1" w:rsidRPr="00772BAA" w:rsidRDefault="008B67D1" w:rsidP="008B67D1">
      <w:pPr>
        <w:spacing w:after="0" w:line="240" w:lineRule="auto"/>
        <w:ind w:left="720"/>
        <w:rPr>
          <w:rFonts w:eastAsia="Times New Roman" w:cs="Times New Roman"/>
          <w:kern w:val="0"/>
          <w:lang w:eastAsia="en-GB"/>
          <w14:ligatures w14:val="none"/>
        </w:rPr>
      </w:pPr>
    </w:p>
    <w:p w14:paraId="68E70234" w14:textId="77777777" w:rsidR="00844392" w:rsidRPr="008B67D1" w:rsidRDefault="00844392" w:rsidP="008B67D1">
      <w:pPr>
        <w:spacing w:after="0"/>
        <w:rPr>
          <w:b/>
          <w:bCs/>
          <w:lang w:eastAsia="en-GB"/>
        </w:rPr>
      </w:pPr>
      <w:r w:rsidRPr="008B67D1">
        <w:rPr>
          <w:b/>
          <w:bCs/>
          <w:lang w:eastAsia="en-GB"/>
        </w:rPr>
        <w:t>5.4 Practical Support and Signposting</w:t>
      </w:r>
    </w:p>
    <w:p w14:paraId="014C6A0C" w14:textId="77777777" w:rsidR="00844392" w:rsidRPr="00772BAA" w:rsidRDefault="00844392" w:rsidP="008B67D1">
      <w:p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Including support to access:</w:t>
      </w:r>
    </w:p>
    <w:p w14:paraId="6B8D0A13" w14:textId="77777777" w:rsidR="00844392" w:rsidRPr="00772BAA" w:rsidRDefault="00844392" w:rsidP="008B67D1">
      <w:pPr>
        <w:numPr>
          <w:ilvl w:val="0"/>
          <w:numId w:val="7"/>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advice services</w:t>
      </w:r>
    </w:p>
    <w:p w14:paraId="1CC87231" w14:textId="77777777" w:rsidR="00844392" w:rsidRPr="00772BAA" w:rsidRDefault="00844392" w:rsidP="008B67D1">
      <w:pPr>
        <w:numPr>
          <w:ilvl w:val="0"/>
          <w:numId w:val="7"/>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wellbeing support</w:t>
      </w:r>
    </w:p>
    <w:p w14:paraId="50D18769" w14:textId="77777777" w:rsidR="00844392" w:rsidRPr="00772BAA" w:rsidRDefault="00844392" w:rsidP="008B67D1">
      <w:pPr>
        <w:numPr>
          <w:ilvl w:val="0"/>
          <w:numId w:val="7"/>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voluntary sector services</w:t>
      </w:r>
    </w:p>
    <w:p w14:paraId="1144972C" w14:textId="77777777" w:rsidR="00844392" w:rsidRDefault="00844392" w:rsidP="008B67D1">
      <w:pPr>
        <w:numPr>
          <w:ilvl w:val="0"/>
          <w:numId w:val="7"/>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community initiatives</w:t>
      </w:r>
    </w:p>
    <w:p w14:paraId="5D12A901" w14:textId="77777777" w:rsidR="008B67D1" w:rsidRPr="00772BAA" w:rsidRDefault="008B67D1" w:rsidP="008B67D1">
      <w:pPr>
        <w:spacing w:after="0" w:line="240" w:lineRule="auto"/>
        <w:ind w:left="720"/>
        <w:rPr>
          <w:rFonts w:eastAsia="Times New Roman" w:cs="Times New Roman"/>
          <w:kern w:val="0"/>
          <w:lang w:eastAsia="en-GB"/>
          <w14:ligatures w14:val="none"/>
        </w:rPr>
      </w:pPr>
    </w:p>
    <w:p w14:paraId="0F68262A" w14:textId="77777777" w:rsidR="00844392" w:rsidRPr="008B67D1" w:rsidRDefault="00844392" w:rsidP="008B67D1">
      <w:pPr>
        <w:spacing w:after="0"/>
        <w:rPr>
          <w:b/>
          <w:bCs/>
          <w:lang w:eastAsia="en-GB"/>
        </w:rPr>
      </w:pPr>
      <w:r w:rsidRPr="008B67D1">
        <w:rPr>
          <w:b/>
          <w:bCs/>
          <w:lang w:eastAsia="en-GB"/>
        </w:rPr>
        <w:t>5.5 Monitoring and Escalation</w:t>
      </w:r>
    </w:p>
    <w:p w14:paraId="298CCF0F" w14:textId="77777777" w:rsidR="00844392" w:rsidRPr="00772BAA" w:rsidRDefault="00844392" w:rsidP="008B67D1">
      <w:p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Delivery partners must:</w:t>
      </w:r>
    </w:p>
    <w:p w14:paraId="19F035F6" w14:textId="77777777" w:rsidR="00844392" w:rsidRPr="00772BAA" w:rsidRDefault="00844392" w:rsidP="008B67D1">
      <w:pPr>
        <w:numPr>
          <w:ilvl w:val="0"/>
          <w:numId w:val="8"/>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monitor emerging risks</w:t>
      </w:r>
    </w:p>
    <w:p w14:paraId="2F52EB18" w14:textId="77777777" w:rsidR="00844392" w:rsidRPr="00772BAA" w:rsidRDefault="00844392" w:rsidP="008B67D1">
      <w:pPr>
        <w:numPr>
          <w:ilvl w:val="0"/>
          <w:numId w:val="8"/>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identify safeguarding concerns</w:t>
      </w:r>
    </w:p>
    <w:p w14:paraId="1B11D18F" w14:textId="77777777" w:rsidR="00844392" w:rsidRPr="00772BAA" w:rsidRDefault="00844392" w:rsidP="008B67D1">
      <w:pPr>
        <w:numPr>
          <w:ilvl w:val="0"/>
          <w:numId w:val="8"/>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escalate concerns through agreed safeguarding procedures</w:t>
      </w:r>
    </w:p>
    <w:p w14:paraId="605DB84B" w14:textId="77777777" w:rsidR="005302AB" w:rsidRDefault="005302AB" w:rsidP="00844392">
      <w:pPr>
        <w:spacing w:after="0" w:line="240" w:lineRule="auto"/>
        <w:rPr>
          <w:rFonts w:eastAsia="Times New Roman" w:cs="Times New Roman"/>
          <w:kern w:val="0"/>
          <w:lang w:eastAsia="en-GB"/>
          <w14:ligatures w14:val="none"/>
        </w:rPr>
      </w:pPr>
    </w:p>
    <w:p w14:paraId="0518CC36" w14:textId="77777777" w:rsidR="00DE5D0B" w:rsidRPr="00DE5D0B" w:rsidRDefault="00DE5D0B" w:rsidP="00DE5D0B">
      <w:pPr>
        <w:pStyle w:val="ListParagraph"/>
        <w:spacing w:after="0" w:line="240" w:lineRule="auto"/>
        <w:rPr>
          <w:rFonts w:eastAsia="Times New Roman" w:cs="Times New Roman"/>
          <w:kern w:val="0"/>
          <w:lang w:eastAsia="en-GB"/>
          <w14:ligatures w14:val="none"/>
        </w:rPr>
      </w:pPr>
    </w:p>
    <w:p w14:paraId="361B0B65" w14:textId="56121D9E" w:rsidR="00844392" w:rsidRPr="002F4DA8" w:rsidRDefault="00844392" w:rsidP="002F4DA8">
      <w:pPr>
        <w:rPr>
          <w:b/>
          <w:bCs/>
          <w:sz w:val="28"/>
          <w:szCs w:val="28"/>
          <w:lang w:eastAsia="en-GB"/>
        </w:rPr>
      </w:pPr>
      <w:r w:rsidRPr="005302AB">
        <w:rPr>
          <w:b/>
          <w:bCs/>
          <w:sz w:val="28"/>
          <w:szCs w:val="28"/>
          <w:lang w:eastAsia="en-GB"/>
        </w:rPr>
        <w:t>6. Service Boundaries</w:t>
      </w:r>
      <w:r w:rsidR="002F4DA8">
        <w:rPr>
          <w:b/>
          <w:bCs/>
          <w:sz w:val="28"/>
          <w:szCs w:val="28"/>
          <w:lang w:eastAsia="en-GB"/>
        </w:rPr>
        <w:br/>
      </w:r>
      <w:r w:rsidRPr="00772BAA">
        <w:rPr>
          <w:rFonts w:eastAsia="Times New Roman" w:cs="Times New Roman"/>
          <w:kern w:val="0"/>
          <w:lang w:eastAsia="en-GB"/>
          <w14:ligatures w14:val="none"/>
        </w:rPr>
        <w:t xml:space="preserve">VCSE Delivery Partners </w:t>
      </w:r>
      <w:r w:rsidRPr="00772BAA">
        <w:rPr>
          <w:rFonts w:eastAsia="Times New Roman" w:cs="Times New Roman"/>
          <w:b/>
          <w:bCs/>
          <w:kern w:val="0"/>
          <w:lang w:eastAsia="en-GB"/>
          <w14:ligatures w14:val="none"/>
        </w:rPr>
        <w:t>must not</w:t>
      </w:r>
      <w:r w:rsidRPr="00772BAA">
        <w:rPr>
          <w:rFonts w:eastAsia="Times New Roman" w:cs="Times New Roman"/>
          <w:kern w:val="0"/>
          <w:lang w:eastAsia="en-GB"/>
          <w14:ligatures w14:val="none"/>
        </w:rPr>
        <w:t>:</w:t>
      </w:r>
    </w:p>
    <w:p w14:paraId="4690ED72" w14:textId="77777777" w:rsidR="00844392" w:rsidRPr="00772BAA" w:rsidRDefault="00844392" w:rsidP="005302AB">
      <w:pPr>
        <w:numPr>
          <w:ilvl w:val="0"/>
          <w:numId w:val="9"/>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conduct Care Act assessments</w:t>
      </w:r>
    </w:p>
    <w:p w14:paraId="40F1FA64" w14:textId="77777777" w:rsidR="00844392" w:rsidRPr="00772BAA" w:rsidRDefault="00844392" w:rsidP="005302AB">
      <w:pPr>
        <w:numPr>
          <w:ilvl w:val="0"/>
          <w:numId w:val="9"/>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determine eligibility for statutory services</w:t>
      </w:r>
    </w:p>
    <w:p w14:paraId="1E1FAF36" w14:textId="77777777" w:rsidR="00844392" w:rsidRPr="00772BAA" w:rsidRDefault="00844392" w:rsidP="005302AB">
      <w:pPr>
        <w:numPr>
          <w:ilvl w:val="0"/>
          <w:numId w:val="9"/>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make safeguarding decisions</w:t>
      </w:r>
    </w:p>
    <w:p w14:paraId="40917F23" w14:textId="77777777" w:rsidR="00844392" w:rsidRPr="00772BAA" w:rsidRDefault="00844392" w:rsidP="005302AB">
      <w:pPr>
        <w:numPr>
          <w:ilvl w:val="0"/>
          <w:numId w:val="9"/>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undertake statutory case management</w:t>
      </w:r>
    </w:p>
    <w:p w14:paraId="28C7375C" w14:textId="50DB0140" w:rsidR="009F40D7" w:rsidRDefault="005302AB" w:rsidP="005302AB">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br/>
      </w:r>
      <w:r w:rsidR="00844392" w:rsidRPr="00772BAA">
        <w:rPr>
          <w:rFonts w:eastAsia="Times New Roman" w:cs="Times New Roman"/>
          <w:kern w:val="0"/>
          <w:lang w:eastAsia="en-GB"/>
          <w14:ligatures w14:val="none"/>
        </w:rPr>
        <w:t xml:space="preserve">Where statutory intervention is required, cases must be </w:t>
      </w:r>
      <w:r w:rsidR="00844392" w:rsidRPr="00772BAA">
        <w:rPr>
          <w:rFonts w:eastAsia="Times New Roman" w:cs="Times New Roman"/>
          <w:b/>
          <w:bCs/>
          <w:kern w:val="0"/>
          <w:lang w:eastAsia="en-GB"/>
          <w14:ligatures w14:val="none"/>
        </w:rPr>
        <w:t>escalated through the Smile Foundation and Adult Social Care pathways</w:t>
      </w:r>
      <w:r w:rsidR="00844392" w:rsidRPr="00772BAA">
        <w:rPr>
          <w:rFonts w:eastAsia="Times New Roman" w:cs="Times New Roman"/>
          <w:kern w:val="0"/>
          <w:lang w:eastAsia="en-GB"/>
          <w14:ligatures w14:val="none"/>
        </w:rPr>
        <w:t>.</w:t>
      </w:r>
    </w:p>
    <w:p w14:paraId="4DF0CA18" w14:textId="46AF1D89" w:rsidR="00844392" w:rsidRPr="009F40D7" w:rsidRDefault="009F40D7" w:rsidP="002F4DA8">
      <w:pPr>
        <w:rPr>
          <w:rFonts w:eastAsia="Times New Roman" w:cs="Times New Roman"/>
          <w:kern w:val="0"/>
          <w:lang w:eastAsia="en-GB"/>
          <w14:ligatures w14:val="none"/>
        </w:rPr>
      </w:pPr>
      <w:r>
        <w:rPr>
          <w:rFonts w:eastAsia="Times New Roman" w:cs="Times New Roman"/>
          <w:kern w:val="0"/>
          <w:lang w:eastAsia="en-GB"/>
          <w14:ligatures w14:val="none"/>
        </w:rPr>
        <w:br w:type="page"/>
      </w:r>
      <w:r w:rsidR="00844392" w:rsidRPr="005302AB">
        <w:rPr>
          <w:b/>
          <w:bCs/>
          <w:kern w:val="36"/>
          <w:sz w:val="28"/>
          <w:szCs w:val="28"/>
          <w:lang w:eastAsia="en-GB"/>
        </w:rPr>
        <w:lastRenderedPageBreak/>
        <w:t>7. Delivery Model</w:t>
      </w:r>
      <w:r w:rsidR="002F4DA8">
        <w:rPr>
          <w:b/>
          <w:bCs/>
          <w:kern w:val="36"/>
          <w:sz w:val="28"/>
          <w:szCs w:val="28"/>
          <w:lang w:eastAsia="en-GB"/>
        </w:rPr>
        <w:br/>
      </w:r>
      <w:r w:rsidR="00844392" w:rsidRPr="00772BAA">
        <w:rPr>
          <w:rFonts w:eastAsia="Times New Roman" w:cs="Times New Roman"/>
          <w:kern w:val="0"/>
          <w:lang w:eastAsia="en-GB"/>
          <w14:ligatures w14:val="none"/>
        </w:rPr>
        <w:t xml:space="preserve">Delivery will operate through an </w:t>
      </w:r>
      <w:r w:rsidR="00844392" w:rsidRPr="00772BAA">
        <w:rPr>
          <w:rFonts w:eastAsia="Times New Roman" w:cs="Times New Roman"/>
          <w:b/>
          <w:bCs/>
          <w:kern w:val="0"/>
          <w:lang w:eastAsia="en-GB"/>
          <w14:ligatures w14:val="none"/>
        </w:rPr>
        <w:t>MDT-style prevention approach</w:t>
      </w:r>
      <w:r w:rsidR="00844392" w:rsidRPr="00772BAA">
        <w:rPr>
          <w:rFonts w:eastAsia="Times New Roman" w:cs="Times New Roman"/>
          <w:kern w:val="0"/>
          <w:lang w:eastAsia="en-GB"/>
          <w14:ligatures w14:val="none"/>
        </w:rPr>
        <w:t xml:space="preserve"> coordinated by </w:t>
      </w:r>
      <w:r w:rsidR="003D2D03">
        <w:rPr>
          <w:rFonts w:eastAsia="Times New Roman" w:cs="Times New Roman"/>
          <w:kern w:val="0"/>
          <w:lang w:eastAsia="en-GB"/>
          <w14:ligatures w14:val="none"/>
        </w:rPr>
        <w:t xml:space="preserve">East Riding Adult Social Care in partnership with </w:t>
      </w:r>
      <w:r w:rsidR="00844392" w:rsidRPr="00772BAA">
        <w:rPr>
          <w:rFonts w:eastAsia="Times New Roman" w:cs="Times New Roman"/>
          <w:kern w:val="0"/>
          <w:lang w:eastAsia="en-GB"/>
          <w14:ligatures w14:val="none"/>
        </w:rPr>
        <w:t>Smile Foundation.</w:t>
      </w:r>
    </w:p>
    <w:p w14:paraId="2985D2D6" w14:textId="77777777" w:rsidR="00844392" w:rsidRPr="00772BAA" w:rsidRDefault="00844392" w:rsidP="005302AB">
      <w:p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VCSE Delivery Partners will:</w:t>
      </w:r>
    </w:p>
    <w:p w14:paraId="0DF62699" w14:textId="77777777" w:rsidR="00844392" w:rsidRPr="00772BAA" w:rsidRDefault="00844392" w:rsidP="005302AB">
      <w:pPr>
        <w:numPr>
          <w:ilvl w:val="0"/>
          <w:numId w:val="10"/>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work collaboratively with Smile Foundation and system partners</w:t>
      </w:r>
    </w:p>
    <w:p w14:paraId="373380AB" w14:textId="77777777" w:rsidR="00844392" w:rsidRPr="00772BAA" w:rsidRDefault="00844392" w:rsidP="005302AB">
      <w:pPr>
        <w:numPr>
          <w:ilvl w:val="0"/>
          <w:numId w:val="10"/>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participate in relevant case discussions where required</w:t>
      </w:r>
    </w:p>
    <w:p w14:paraId="4DDBE5BB" w14:textId="77777777" w:rsidR="00844392" w:rsidRDefault="00844392" w:rsidP="005302AB">
      <w:pPr>
        <w:numPr>
          <w:ilvl w:val="0"/>
          <w:numId w:val="10"/>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support coordinated responses to individuals at risk</w:t>
      </w:r>
    </w:p>
    <w:p w14:paraId="5F64B5BE" w14:textId="77777777" w:rsidR="00E979CC" w:rsidRDefault="00E979CC" w:rsidP="00E979CC">
      <w:pPr>
        <w:spacing w:after="0" w:line="240" w:lineRule="auto"/>
        <w:rPr>
          <w:rFonts w:eastAsia="Times New Roman" w:cs="Times New Roman"/>
          <w:kern w:val="0"/>
          <w:lang w:eastAsia="en-GB"/>
          <w14:ligatures w14:val="none"/>
        </w:rPr>
      </w:pPr>
    </w:p>
    <w:p w14:paraId="3DAFA10F" w14:textId="0034C870" w:rsidR="00E979CC" w:rsidRPr="00E979CC" w:rsidRDefault="00E979CC" w:rsidP="00E979CC">
      <w:pPr>
        <w:spacing w:after="0" w:line="240" w:lineRule="auto"/>
        <w:rPr>
          <w:rFonts w:eastAsia="Times New Roman" w:cs="Times New Roman"/>
          <w:b/>
          <w:bCs/>
          <w:kern w:val="0"/>
          <w:lang w:eastAsia="en-GB"/>
          <w14:ligatures w14:val="none"/>
        </w:rPr>
      </w:pPr>
      <w:r w:rsidRPr="00E979CC">
        <w:rPr>
          <w:rFonts w:eastAsia="Times New Roman" w:cs="Times New Roman"/>
          <w:b/>
          <w:bCs/>
          <w:kern w:val="0"/>
          <w:lang w:eastAsia="en-GB"/>
          <w14:ligatures w14:val="none"/>
        </w:rPr>
        <w:t xml:space="preserve">Service Methodology </w:t>
      </w:r>
    </w:p>
    <w:p w14:paraId="15C2A042" w14:textId="77777777" w:rsidR="00E979CC" w:rsidRDefault="00E979CC" w:rsidP="00E979CC">
      <w:pPr>
        <w:spacing w:after="0" w:line="240" w:lineRule="auto"/>
        <w:rPr>
          <w:rFonts w:eastAsia="Times New Roman" w:cs="Times New Roman"/>
          <w:kern w:val="0"/>
          <w:lang w:eastAsia="en-GB"/>
          <w14:ligatures w14:val="none"/>
        </w:rPr>
      </w:pPr>
    </w:p>
    <w:p w14:paraId="668AB55A" w14:textId="612E4F35" w:rsidR="00E979CC" w:rsidRDefault="00E979CC" w:rsidP="00E979CC">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t>The Community Led – Early Support Service will deliver through 2 principle methodologies</w:t>
      </w:r>
    </w:p>
    <w:p w14:paraId="725C326E" w14:textId="77777777" w:rsidR="00E979CC" w:rsidRDefault="00E979CC" w:rsidP="00E979CC">
      <w:pPr>
        <w:spacing w:after="0" w:line="240" w:lineRule="auto"/>
        <w:rPr>
          <w:rFonts w:eastAsia="Times New Roman" w:cs="Times New Roman"/>
          <w:kern w:val="0"/>
          <w:lang w:eastAsia="en-GB"/>
          <w14:ligatures w14:val="none"/>
        </w:rPr>
      </w:pPr>
    </w:p>
    <w:p w14:paraId="5607A603" w14:textId="77777777" w:rsidR="00E979CC" w:rsidRPr="002F1912" w:rsidRDefault="00E979CC" w:rsidP="00E979CC">
      <w:pPr>
        <w:pStyle w:val="ListParagraph"/>
        <w:numPr>
          <w:ilvl w:val="0"/>
          <w:numId w:val="24"/>
        </w:numPr>
        <w:spacing w:after="0" w:line="240" w:lineRule="auto"/>
        <w:rPr>
          <w:rFonts w:eastAsia="Times New Roman" w:cs="Times New Roman"/>
          <w:b/>
          <w:bCs/>
          <w:kern w:val="0"/>
          <w:lang w:eastAsia="en-GB"/>
          <w14:ligatures w14:val="none"/>
        </w:rPr>
      </w:pPr>
      <w:r w:rsidRPr="002F1912">
        <w:rPr>
          <w:rFonts w:eastAsia="Times New Roman" w:cs="Times New Roman"/>
          <w:b/>
          <w:bCs/>
          <w:kern w:val="0"/>
          <w:lang w:eastAsia="en-GB"/>
          <w14:ligatures w14:val="none"/>
        </w:rPr>
        <w:t>The Multi Disciplinary Team in partnership with ER Adult Social Care</w:t>
      </w:r>
    </w:p>
    <w:p w14:paraId="7E78AB42" w14:textId="77777777" w:rsidR="00E979CC" w:rsidRDefault="00E979CC" w:rsidP="00E979CC">
      <w:pPr>
        <w:pStyle w:val="ListParagraph"/>
        <w:spacing w:after="0" w:line="240" w:lineRule="auto"/>
        <w:rPr>
          <w:rFonts w:eastAsia="Times New Roman" w:cs="Times New Roman"/>
          <w:kern w:val="0"/>
          <w:lang w:eastAsia="en-GB"/>
          <w14:ligatures w14:val="none"/>
        </w:rPr>
      </w:pPr>
    </w:p>
    <w:p w14:paraId="764F11F0" w14:textId="77777777" w:rsidR="00E979CC" w:rsidRDefault="00E979CC" w:rsidP="00E979CC">
      <w:pPr>
        <w:pStyle w:val="ListParagraph"/>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t xml:space="preserve">CLESS delivery partners will participate in the designated rota for their area for the multi-disciplinary huddle meetings.  These meetings are led and overseen by social work team managers or senior practitioners.  The meetings are held in accordance with the standard operating procedures for this initiative and apply to all early support processes across ERYC, including customer triage, huddle discussions, assessment pathways, and multi-disciplinary team partnerships. </w:t>
      </w:r>
    </w:p>
    <w:p w14:paraId="527013E8" w14:textId="77777777" w:rsidR="00E979CC" w:rsidRPr="009A59FA" w:rsidRDefault="00E979CC" w:rsidP="00E979CC">
      <w:pPr>
        <w:pStyle w:val="ListParagraph"/>
        <w:spacing w:after="0" w:line="240" w:lineRule="auto"/>
        <w:rPr>
          <w:rFonts w:eastAsia="Times New Roman" w:cs="Times New Roman"/>
          <w:kern w:val="0"/>
          <w:lang w:eastAsia="en-GB"/>
          <w14:ligatures w14:val="none"/>
        </w:rPr>
      </w:pPr>
    </w:p>
    <w:p w14:paraId="30B87E87" w14:textId="77777777" w:rsidR="00E979CC" w:rsidRPr="00AD6F09" w:rsidRDefault="00E979CC" w:rsidP="00E979CC">
      <w:pPr>
        <w:pStyle w:val="ListParagraph"/>
        <w:numPr>
          <w:ilvl w:val="0"/>
          <w:numId w:val="24"/>
        </w:numPr>
        <w:spacing w:after="0" w:line="240" w:lineRule="auto"/>
        <w:rPr>
          <w:rFonts w:eastAsia="Times New Roman" w:cs="Times New Roman"/>
          <w:kern w:val="0"/>
          <w:lang w:eastAsia="en-GB"/>
          <w14:ligatures w14:val="none"/>
        </w:rPr>
      </w:pPr>
      <w:r>
        <w:rPr>
          <w:rFonts w:eastAsia="Times New Roman" w:cs="Times New Roman"/>
          <w:b/>
          <w:bCs/>
          <w:kern w:val="0"/>
          <w:lang w:eastAsia="en-GB"/>
          <w14:ligatures w14:val="none"/>
        </w:rPr>
        <w:t xml:space="preserve">One to one support work with individuals identified through the MDT Huddle. </w:t>
      </w:r>
    </w:p>
    <w:p w14:paraId="30DAD351" w14:textId="77777777" w:rsidR="00E979CC" w:rsidRPr="00ED3E1E" w:rsidRDefault="00E979CC" w:rsidP="00E979CC">
      <w:pPr>
        <w:pStyle w:val="ListParagraph"/>
        <w:spacing w:after="0" w:line="240" w:lineRule="auto"/>
        <w:rPr>
          <w:rFonts w:eastAsia="Times New Roman" w:cs="Times New Roman"/>
          <w:kern w:val="0"/>
          <w:lang w:eastAsia="en-GB"/>
          <w14:ligatures w14:val="none"/>
        </w:rPr>
      </w:pPr>
    </w:p>
    <w:p w14:paraId="65F8D7FD" w14:textId="746F1C91" w:rsidR="00E979CC" w:rsidRPr="00772BAA" w:rsidRDefault="00454965" w:rsidP="00454965">
      <w:pPr>
        <w:pStyle w:val="ListParagraph"/>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t>D</w:t>
      </w:r>
      <w:r w:rsidR="00E979CC">
        <w:rPr>
          <w:rFonts w:eastAsia="Times New Roman" w:cs="Times New Roman"/>
          <w:kern w:val="0"/>
          <w:lang w:eastAsia="en-GB"/>
          <w14:ligatures w14:val="none"/>
        </w:rPr>
        <w:t xml:space="preserve">elivery partners will identify community resources available to support individuals, facilitate access to those resources.  Where possible will engage with local resources to offer, where necessary and appropriate, direct support to access community services. </w:t>
      </w:r>
    </w:p>
    <w:p w14:paraId="080906F6" w14:textId="14610B82" w:rsidR="00844392" w:rsidRPr="00772BAA" w:rsidRDefault="00844392" w:rsidP="005302AB">
      <w:pPr>
        <w:spacing w:after="0" w:line="240" w:lineRule="auto"/>
        <w:rPr>
          <w:rFonts w:eastAsia="Times New Roman" w:cs="Times New Roman"/>
          <w:kern w:val="0"/>
          <w:lang w:eastAsia="en-GB"/>
          <w14:ligatures w14:val="none"/>
        </w:rPr>
      </w:pPr>
    </w:p>
    <w:p w14:paraId="4A06B6A8" w14:textId="6EFD6099" w:rsidR="00844392" w:rsidRPr="002F4DA8" w:rsidRDefault="00844392" w:rsidP="002F4DA8">
      <w:pPr>
        <w:rPr>
          <w:b/>
          <w:bCs/>
          <w:sz w:val="28"/>
          <w:szCs w:val="28"/>
          <w:lang w:eastAsia="en-GB"/>
        </w:rPr>
      </w:pPr>
      <w:r w:rsidRPr="005302AB">
        <w:rPr>
          <w:b/>
          <w:bCs/>
          <w:sz w:val="28"/>
          <w:szCs w:val="28"/>
          <w:lang w:eastAsia="en-GB"/>
        </w:rPr>
        <w:t>8. Geographic Delivery</w:t>
      </w:r>
      <w:r w:rsidR="002F4DA8">
        <w:rPr>
          <w:b/>
          <w:bCs/>
          <w:sz w:val="28"/>
          <w:szCs w:val="28"/>
          <w:lang w:eastAsia="en-GB"/>
        </w:rPr>
        <w:br/>
      </w:r>
      <w:r w:rsidRPr="00772BAA">
        <w:rPr>
          <w:rFonts w:eastAsia="Times New Roman" w:cs="Times New Roman"/>
          <w:kern w:val="0"/>
          <w:lang w:eastAsia="en-GB"/>
          <w14:ligatures w14:val="none"/>
        </w:rPr>
        <w:t xml:space="preserve">Delivery partners will operate within agreed </w:t>
      </w:r>
      <w:r w:rsidRPr="00772BAA">
        <w:rPr>
          <w:rFonts w:eastAsia="Times New Roman" w:cs="Times New Roman"/>
          <w:b/>
          <w:bCs/>
          <w:kern w:val="0"/>
          <w:lang w:eastAsia="en-GB"/>
          <w14:ligatures w14:val="none"/>
        </w:rPr>
        <w:t>locality areas</w:t>
      </w:r>
      <w:r w:rsidRPr="00772BAA">
        <w:rPr>
          <w:rFonts w:eastAsia="Times New Roman" w:cs="Times New Roman"/>
          <w:kern w:val="0"/>
          <w:lang w:eastAsia="en-GB"/>
          <w14:ligatures w14:val="none"/>
        </w:rPr>
        <w:t>, including:</w:t>
      </w:r>
    </w:p>
    <w:p w14:paraId="7E9A34E7" w14:textId="77777777" w:rsidR="00844392" w:rsidRPr="00772BAA" w:rsidRDefault="00844392" w:rsidP="005302AB">
      <w:pPr>
        <w:numPr>
          <w:ilvl w:val="0"/>
          <w:numId w:val="11"/>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Bridlington</w:t>
      </w:r>
    </w:p>
    <w:p w14:paraId="7CEC7501" w14:textId="77777777" w:rsidR="00844392" w:rsidRPr="00772BAA" w:rsidRDefault="00844392" w:rsidP="005302AB">
      <w:pPr>
        <w:numPr>
          <w:ilvl w:val="0"/>
          <w:numId w:val="11"/>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Driffield</w:t>
      </w:r>
    </w:p>
    <w:p w14:paraId="1651A792" w14:textId="77777777" w:rsidR="00844392" w:rsidRPr="00772BAA" w:rsidRDefault="00844392" w:rsidP="005302AB">
      <w:pPr>
        <w:numPr>
          <w:ilvl w:val="0"/>
          <w:numId w:val="11"/>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Pocklington</w:t>
      </w:r>
    </w:p>
    <w:p w14:paraId="5596376C" w14:textId="77777777" w:rsidR="00844392" w:rsidRPr="00772BAA" w:rsidRDefault="00844392" w:rsidP="005302AB">
      <w:pPr>
        <w:numPr>
          <w:ilvl w:val="0"/>
          <w:numId w:val="11"/>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Beverley</w:t>
      </w:r>
    </w:p>
    <w:p w14:paraId="7ED90A97" w14:textId="77777777" w:rsidR="00844392" w:rsidRPr="00772BAA" w:rsidRDefault="00844392" w:rsidP="005302AB">
      <w:pPr>
        <w:numPr>
          <w:ilvl w:val="0"/>
          <w:numId w:val="11"/>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Hornsea</w:t>
      </w:r>
    </w:p>
    <w:p w14:paraId="67783352" w14:textId="77777777" w:rsidR="00844392" w:rsidRPr="00772BAA" w:rsidRDefault="00844392" w:rsidP="005302AB">
      <w:pPr>
        <w:numPr>
          <w:ilvl w:val="0"/>
          <w:numId w:val="11"/>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Withernsea</w:t>
      </w:r>
    </w:p>
    <w:p w14:paraId="0955C35C" w14:textId="77777777" w:rsidR="00844392" w:rsidRPr="00772BAA" w:rsidRDefault="00844392" w:rsidP="005302AB">
      <w:pPr>
        <w:numPr>
          <w:ilvl w:val="0"/>
          <w:numId w:val="11"/>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Goole</w:t>
      </w:r>
    </w:p>
    <w:p w14:paraId="3A34497C" w14:textId="77777777" w:rsidR="00844392" w:rsidRPr="00772BAA" w:rsidRDefault="00844392" w:rsidP="005302AB">
      <w:pPr>
        <w:numPr>
          <w:ilvl w:val="0"/>
          <w:numId w:val="11"/>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Brough</w:t>
      </w:r>
    </w:p>
    <w:p w14:paraId="02F3E235" w14:textId="0FBD5D2A" w:rsidR="00844392" w:rsidRPr="00772BAA" w:rsidRDefault="00EA533B" w:rsidP="005302AB">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br/>
      </w:r>
      <w:r w:rsidR="00844392" w:rsidRPr="00772BAA">
        <w:rPr>
          <w:rFonts w:eastAsia="Times New Roman" w:cs="Times New Roman"/>
          <w:kern w:val="0"/>
          <w:lang w:eastAsia="en-GB"/>
          <w14:ligatures w14:val="none"/>
        </w:rPr>
        <w:t xml:space="preserve">Each partner will focus primarily on </w:t>
      </w:r>
      <w:r w:rsidR="00844392" w:rsidRPr="00772BAA">
        <w:rPr>
          <w:rFonts w:eastAsia="Times New Roman" w:cs="Times New Roman"/>
          <w:b/>
          <w:bCs/>
          <w:kern w:val="0"/>
          <w:lang w:eastAsia="en-GB"/>
          <w14:ligatures w14:val="none"/>
        </w:rPr>
        <w:t>their locality community network</w:t>
      </w:r>
      <w:r w:rsidR="00844392" w:rsidRPr="00772BAA">
        <w:rPr>
          <w:rFonts w:eastAsia="Times New Roman" w:cs="Times New Roman"/>
          <w:kern w:val="0"/>
          <w:lang w:eastAsia="en-GB"/>
          <w14:ligatures w14:val="none"/>
        </w:rPr>
        <w:t>.</w:t>
      </w:r>
      <w:r w:rsidR="004E5F8B">
        <w:rPr>
          <w:rFonts w:eastAsia="Times New Roman" w:cs="Times New Roman"/>
          <w:kern w:val="0"/>
          <w:lang w:eastAsia="en-GB"/>
          <w14:ligatures w14:val="none"/>
        </w:rPr>
        <w:t xml:space="preserve"> It is </w:t>
      </w:r>
      <w:r w:rsidR="00913BD0">
        <w:rPr>
          <w:rFonts w:eastAsia="Times New Roman" w:cs="Times New Roman"/>
          <w:kern w:val="0"/>
          <w:lang w:eastAsia="en-GB"/>
          <w14:ligatures w14:val="none"/>
        </w:rPr>
        <w:t>acknowledged</w:t>
      </w:r>
      <w:r w:rsidR="004E5F8B">
        <w:rPr>
          <w:rFonts w:eastAsia="Times New Roman" w:cs="Times New Roman"/>
          <w:kern w:val="0"/>
          <w:lang w:eastAsia="en-GB"/>
          <w14:ligatures w14:val="none"/>
        </w:rPr>
        <w:t xml:space="preserve"> that </w:t>
      </w:r>
      <w:r w:rsidR="008B7367">
        <w:rPr>
          <w:rFonts w:eastAsia="Times New Roman" w:cs="Times New Roman"/>
          <w:kern w:val="0"/>
          <w:lang w:eastAsia="en-GB"/>
          <w14:ligatures w14:val="none"/>
        </w:rPr>
        <w:t>due to</w:t>
      </w:r>
      <w:r w:rsidR="004E5F8B">
        <w:rPr>
          <w:rFonts w:eastAsia="Times New Roman" w:cs="Times New Roman"/>
          <w:kern w:val="0"/>
          <w:lang w:eastAsia="en-GB"/>
          <w14:ligatures w14:val="none"/>
        </w:rPr>
        <w:t xml:space="preserve"> the nature of the geography of East Riding there will be </w:t>
      </w:r>
      <w:r w:rsidR="008B7367">
        <w:rPr>
          <w:rFonts w:eastAsia="Times New Roman" w:cs="Times New Roman"/>
          <w:kern w:val="0"/>
          <w:lang w:eastAsia="en-GB"/>
          <w14:ligatures w14:val="none"/>
        </w:rPr>
        <w:t xml:space="preserve">overlap and this will be managed on a case by case basis. </w:t>
      </w:r>
    </w:p>
    <w:p w14:paraId="6139BBA8" w14:textId="6BB3DAE0" w:rsidR="00844392" w:rsidRPr="00772BAA" w:rsidRDefault="00844392" w:rsidP="005302AB">
      <w:pPr>
        <w:spacing w:after="0" w:line="240" w:lineRule="auto"/>
        <w:rPr>
          <w:rFonts w:eastAsia="Times New Roman" w:cs="Times New Roman"/>
          <w:kern w:val="0"/>
          <w:lang w:eastAsia="en-GB"/>
          <w14:ligatures w14:val="none"/>
        </w:rPr>
      </w:pPr>
    </w:p>
    <w:p w14:paraId="19397E30" w14:textId="25A5DFC4" w:rsidR="00844392" w:rsidRPr="002F4DA8" w:rsidRDefault="00844392" w:rsidP="002F4DA8">
      <w:pPr>
        <w:rPr>
          <w:b/>
          <w:bCs/>
          <w:sz w:val="28"/>
          <w:szCs w:val="28"/>
          <w:lang w:eastAsia="en-GB"/>
        </w:rPr>
      </w:pPr>
      <w:r w:rsidRPr="005302AB">
        <w:rPr>
          <w:b/>
          <w:bCs/>
          <w:sz w:val="28"/>
          <w:szCs w:val="28"/>
          <w:lang w:eastAsia="en-GB"/>
        </w:rPr>
        <w:lastRenderedPageBreak/>
        <w:t>9. Activity Expectations</w:t>
      </w:r>
      <w:r w:rsidR="002F4DA8">
        <w:rPr>
          <w:b/>
          <w:bCs/>
          <w:sz w:val="28"/>
          <w:szCs w:val="28"/>
          <w:lang w:eastAsia="en-GB"/>
        </w:rPr>
        <w:br/>
      </w:r>
      <w:r w:rsidRPr="00772BAA">
        <w:rPr>
          <w:rFonts w:eastAsia="Times New Roman" w:cs="Times New Roman"/>
          <w:kern w:val="0"/>
          <w:lang w:eastAsia="en-GB"/>
          <w14:ligatures w14:val="none"/>
        </w:rPr>
        <w:t>Each Delivery Partner is expected to:</w:t>
      </w:r>
    </w:p>
    <w:p w14:paraId="0512A176" w14:textId="622C391C" w:rsidR="00CC4F25" w:rsidRPr="00772BAA" w:rsidRDefault="006F635C" w:rsidP="005302AB">
      <w:pPr>
        <w:numPr>
          <w:ilvl w:val="0"/>
          <w:numId w:val="12"/>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 xml:space="preserve">Actively participate in </w:t>
      </w:r>
      <w:r w:rsidR="003F0D03" w:rsidRPr="00772BAA">
        <w:rPr>
          <w:rFonts w:eastAsia="Times New Roman" w:cs="Times New Roman"/>
          <w:kern w:val="0"/>
          <w:lang w:eastAsia="en-GB"/>
          <w14:ligatures w14:val="none"/>
        </w:rPr>
        <w:t>Multi-Disciplinary</w:t>
      </w:r>
      <w:r w:rsidR="00CC4F25" w:rsidRPr="00772BAA">
        <w:rPr>
          <w:rFonts w:eastAsia="Times New Roman" w:cs="Times New Roman"/>
          <w:kern w:val="0"/>
          <w:lang w:eastAsia="en-GB"/>
          <w14:ligatures w14:val="none"/>
        </w:rPr>
        <w:t xml:space="preserve"> Meetings</w:t>
      </w:r>
    </w:p>
    <w:p w14:paraId="4DAAAD4F" w14:textId="22146FD2" w:rsidR="00844392" w:rsidRPr="00772BAA" w:rsidRDefault="00844392" w:rsidP="005302AB">
      <w:pPr>
        <w:numPr>
          <w:ilvl w:val="0"/>
          <w:numId w:val="12"/>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Receive and respond to referrals in a timely manner</w:t>
      </w:r>
    </w:p>
    <w:p w14:paraId="27C7A08B" w14:textId="77777777" w:rsidR="00844392" w:rsidRPr="00772BAA" w:rsidRDefault="00844392" w:rsidP="005302AB">
      <w:pPr>
        <w:numPr>
          <w:ilvl w:val="0"/>
          <w:numId w:val="12"/>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Engage individuals in strengths-based conversations</w:t>
      </w:r>
    </w:p>
    <w:p w14:paraId="3066BD1A" w14:textId="19C6770D" w:rsidR="00844392" w:rsidRPr="00772BAA" w:rsidRDefault="00844392" w:rsidP="005302AB">
      <w:pPr>
        <w:numPr>
          <w:ilvl w:val="0"/>
          <w:numId w:val="12"/>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 xml:space="preserve">Provide navigation and </w:t>
      </w:r>
      <w:r w:rsidR="00CC4F25" w:rsidRPr="00772BAA">
        <w:rPr>
          <w:rFonts w:eastAsia="Times New Roman" w:cs="Times New Roman"/>
          <w:kern w:val="0"/>
          <w:lang w:eastAsia="en-GB"/>
          <w14:ligatures w14:val="none"/>
        </w:rPr>
        <w:t xml:space="preserve">practical </w:t>
      </w:r>
      <w:r w:rsidRPr="00772BAA">
        <w:rPr>
          <w:rFonts w:eastAsia="Times New Roman" w:cs="Times New Roman"/>
          <w:kern w:val="0"/>
          <w:lang w:eastAsia="en-GB"/>
          <w14:ligatures w14:val="none"/>
        </w:rPr>
        <w:t xml:space="preserve">support to </w:t>
      </w:r>
      <w:r w:rsidR="00503B44" w:rsidRPr="00772BAA">
        <w:rPr>
          <w:rFonts w:eastAsia="Times New Roman" w:cs="Times New Roman"/>
          <w:kern w:val="0"/>
          <w:lang w:eastAsia="en-GB"/>
          <w14:ligatures w14:val="none"/>
        </w:rPr>
        <w:t xml:space="preserve">access </w:t>
      </w:r>
      <w:r w:rsidRPr="00772BAA">
        <w:rPr>
          <w:rFonts w:eastAsia="Times New Roman" w:cs="Times New Roman"/>
          <w:kern w:val="0"/>
          <w:lang w:eastAsia="en-GB"/>
          <w14:ligatures w14:val="none"/>
        </w:rPr>
        <w:t>community resources</w:t>
      </w:r>
    </w:p>
    <w:p w14:paraId="707168A8" w14:textId="5A646EF9" w:rsidR="00844392" w:rsidRPr="00772BAA" w:rsidRDefault="00844392" w:rsidP="005302AB">
      <w:pPr>
        <w:numPr>
          <w:ilvl w:val="0"/>
          <w:numId w:val="12"/>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Record engagement and outcomes</w:t>
      </w:r>
      <w:r w:rsidR="0064051F">
        <w:rPr>
          <w:rFonts w:eastAsia="Times New Roman" w:cs="Times New Roman"/>
          <w:kern w:val="0"/>
          <w:lang w:eastAsia="en-GB"/>
          <w14:ligatures w14:val="none"/>
        </w:rPr>
        <w:t xml:space="preserve"> in nominated system</w:t>
      </w:r>
    </w:p>
    <w:p w14:paraId="49C8E98B" w14:textId="66B29913" w:rsidR="00844392" w:rsidRPr="00772BAA" w:rsidRDefault="00844392" w:rsidP="005302AB">
      <w:pPr>
        <w:numPr>
          <w:ilvl w:val="0"/>
          <w:numId w:val="12"/>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Escalate safeguarding concerns appropriately</w:t>
      </w:r>
      <w:r w:rsidR="005302AB">
        <w:rPr>
          <w:rFonts w:eastAsia="Times New Roman" w:cs="Times New Roman"/>
          <w:kern w:val="0"/>
          <w:lang w:eastAsia="en-GB"/>
          <w14:ligatures w14:val="none"/>
        </w:rPr>
        <w:br/>
      </w:r>
    </w:p>
    <w:p w14:paraId="3BB464B8" w14:textId="77777777" w:rsidR="00844392" w:rsidRPr="00772BAA" w:rsidRDefault="00844392" w:rsidP="005302AB">
      <w:p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Delivery levels will be proportionate to locality size and referral volumes.</w:t>
      </w:r>
    </w:p>
    <w:p w14:paraId="3821BD2F" w14:textId="77777777" w:rsidR="005302AB" w:rsidRPr="00772BAA" w:rsidRDefault="005302AB" w:rsidP="005302AB">
      <w:pPr>
        <w:spacing w:after="0" w:line="240" w:lineRule="auto"/>
        <w:rPr>
          <w:rFonts w:eastAsia="Times New Roman" w:cs="Times New Roman"/>
          <w:kern w:val="0"/>
          <w:lang w:eastAsia="en-GB"/>
          <w14:ligatures w14:val="none"/>
        </w:rPr>
      </w:pPr>
    </w:p>
    <w:p w14:paraId="16D8BB53" w14:textId="2B500B07" w:rsidR="00844392" w:rsidRPr="00330F85" w:rsidRDefault="00844392" w:rsidP="00330F85">
      <w:pPr>
        <w:rPr>
          <w:b/>
          <w:bCs/>
          <w:sz w:val="28"/>
          <w:szCs w:val="28"/>
          <w:lang w:eastAsia="en-GB"/>
        </w:rPr>
      </w:pPr>
      <w:r w:rsidRPr="00696331">
        <w:rPr>
          <w:b/>
          <w:bCs/>
          <w:sz w:val="28"/>
          <w:szCs w:val="28"/>
          <w:lang w:eastAsia="en-GB"/>
        </w:rPr>
        <w:t>10. Data Collection and Reporting</w:t>
      </w:r>
      <w:r w:rsidR="00330F85">
        <w:rPr>
          <w:b/>
          <w:bCs/>
          <w:sz w:val="28"/>
          <w:szCs w:val="28"/>
          <w:lang w:eastAsia="en-GB"/>
        </w:rPr>
        <w:br/>
      </w:r>
      <w:r w:rsidRPr="00772BAA">
        <w:rPr>
          <w:rFonts w:eastAsia="Times New Roman" w:cs="Times New Roman"/>
          <w:kern w:val="0"/>
          <w:lang w:eastAsia="en-GB"/>
          <w14:ligatures w14:val="none"/>
        </w:rPr>
        <w:t>Delivery partners must:</w:t>
      </w:r>
    </w:p>
    <w:p w14:paraId="797B285D" w14:textId="4E0138ED" w:rsidR="00274D7F" w:rsidRPr="00772BAA" w:rsidRDefault="00274D7F" w:rsidP="005302AB">
      <w:pPr>
        <w:numPr>
          <w:ilvl w:val="0"/>
          <w:numId w:val="13"/>
        </w:numPr>
        <w:spacing w:after="0" w:line="240" w:lineRule="auto"/>
        <w:rPr>
          <w:rFonts w:eastAsia="Times New Roman" w:cs="Arial"/>
          <w:kern w:val="0"/>
          <w:lang w:eastAsia="en-GB"/>
          <w14:ligatures w14:val="none"/>
        </w:rPr>
      </w:pPr>
      <w:r w:rsidRPr="00772BAA">
        <w:rPr>
          <w:rFonts w:eastAsia="Times New Roman" w:cs="Arial"/>
          <w:kern w:val="0"/>
          <w:lang w:eastAsia="en-GB"/>
          <w14:ligatures w14:val="none"/>
        </w:rPr>
        <w:t>actively promote appropriate and lawful data sharing with appropriate partners in the interests of beneficiaries of services</w:t>
      </w:r>
    </w:p>
    <w:p w14:paraId="13971F85" w14:textId="77777777" w:rsidR="00844392" w:rsidRPr="00772BAA" w:rsidRDefault="00844392" w:rsidP="005302AB">
      <w:pPr>
        <w:numPr>
          <w:ilvl w:val="0"/>
          <w:numId w:val="13"/>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record referral and engagement data</w:t>
      </w:r>
    </w:p>
    <w:p w14:paraId="27A0E5EB" w14:textId="77777777" w:rsidR="00844392" w:rsidRPr="00772BAA" w:rsidRDefault="00844392" w:rsidP="005302AB">
      <w:pPr>
        <w:numPr>
          <w:ilvl w:val="0"/>
          <w:numId w:val="13"/>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track outcomes and support provided</w:t>
      </w:r>
    </w:p>
    <w:p w14:paraId="62A12F7A" w14:textId="77777777" w:rsidR="00844392" w:rsidRPr="00772BAA" w:rsidRDefault="00844392" w:rsidP="005302AB">
      <w:pPr>
        <w:numPr>
          <w:ilvl w:val="0"/>
          <w:numId w:val="13"/>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contribute to impact monitoring</w:t>
      </w:r>
    </w:p>
    <w:p w14:paraId="5CA7439E" w14:textId="77777777" w:rsidR="00844392" w:rsidRDefault="00844392" w:rsidP="005302AB">
      <w:pPr>
        <w:numPr>
          <w:ilvl w:val="0"/>
          <w:numId w:val="13"/>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submit data through the Smile Foundation tracking system</w:t>
      </w:r>
    </w:p>
    <w:p w14:paraId="2F1ADE82" w14:textId="77777777" w:rsidR="005302AB" w:rsidRPr="00772BAA" w:rsidRDefault="005302AB" w:rsidP="005302AB">
      <w:pPr>
        <w:spacing w:after="0" w:line="240" w:lineRule="auto"/>
        <w:ind w:left="720"/>
        <w:rPr>
          <w:rFonts w:eastAsia="Times New Roman" w:cs="Times New Roman"/>
          <w:kern w:val="0"/>
          <w:lang w:eastAsia="en-GB"/>
          <w14:ligatures w14:val="none"/>
        </w:rPr>
      </w:pPr>
    </w:p>
    <w:p w14:paraId="17D9FE9C" w14:textId="77777777" w:rsidR="00844392" w:rsidRPr="00772BAA" w:rsidRDefault="00844392" w:rsidP="005302AB">
      <w:p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 xml:space="preserve">The Smile Foundation will provide guidance and systems to ensure </w:t>
      </w:r>
      <w:r w:rsidRPr="00772BAA">
        <w:rPr>
          <w:rFonts w:eastAsia="Times New Roman" w:cs="Times New Roman"/>
          <w:b/>
          <w:bCs/>
          <w:kern w:val="0"/>
          <w:lang w:eastAsia="en-GB"/>
          <w14:ligatures w14:val="none"/>
        </w:rPr>
        <w:t>consistent data collection across all partners</w:t>
      </w:r>
      <w:r w:rsidRPr="00772BAA">
        <w:rPr>
          <w:rFonts w:eastAsia="Times New Roman" w:cs="Times New Roman"/>
          <w:kern w:val="0"/>
          <w:lang w:eastAsia="en-GB"/>
          <w14:ligatures w14:val="none"/>
        </w:rPr>
        <w:t>.</w:t>
      </w:r>
    </w:p>
    <w:p w14:paraId="210963F7" w14:textId="01638EAB" w:rsidR="00844392" w:rsidRPr="00772BAA" w:rsidRDefault="00844392" w:rsidP="005302AB">
      <w:pPr>
        <w:spacing w:after="0" w:line="240" w:lineRule="auto"/>
        <w:rPr>
          <w:rFonts w:eastAsia="Times New Roman" w:cs="Times New Roman"/>
          <w:kern w:val="0"/>
          <w:lang w:eastAsia="en-GB"/>
          <w14:ligatures w14:val="none"/>
        </w:rPr>
      </w:pPr>
    </w:p>
    <w:p w14:paraId="1C1C9264" w14:textId="3990984D" w:rsidR="00844392" w:rsidRPr="00330F85" w:rsidRDefault="00844392" w:rsidP="00330F85">
      <w:pPr>
        <w:rPr>
          <w:b/>
          <w:bCs/>
          <w:sz w:val="28"/>
          <w:szCs w:val="28"/>
          <w:lang w:eastAsia="en-GB"/>
        </w:rPr>
      </w:pPr>
      <w:r w:rsidRPr="00696331">
        <w:rPr>
          <w:b/>
          <w:bCs/>
          <w:sz w:val="28"/>
          <w:szCs w:val="28"/>
          <w:lang w:eastAsia="en-GB"/>
        </w:rPr>
        <w:t>11. Safeguarding</w:t>
      </w:r>
      <w:r w:rsidR="00330F85">
        <w:rPr>
          <w:b/>
          <w:bCs/>
          <w:sz w:val="28"/>
          <w:szCs w:val="28"/>
          <w:lang w:eastAsia="en-GB"/>
        </w:rPr>
        <w:br/>
      </w:r>
      <w:r w:rsidRPr="00772BAA">
        <w:rPr>
          <w:rFonts w:eastAsia="Times New Roman" w:cs="Times New Roman"/>
          <w:kern w:val="0"/>
          <w:lang w:eastAsia="en-GB"/>
          <w14:ligatures w14:val="none"/>
        </w:rPr>
        <w:t>Delivery partners must:</w:t>
      </w:r>
    </w:p>
    <w:p w14:paraId="0F28B8E9" w14:textId="26090B8E" w:rsidR="00844392" w:rsidRPr="00772BAA" w:rsidRDefault="00844392" w:rsidP="005302AB">
      <w:pPr>
        <w:numPr>
          <w:ilvl w:val="0"/>
          <w:numId w:val="14"/>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 xml:space="preserve">operate in line with </w:t>
      </w:r>
      <w:r w:rsidR="00701329">
        <w:rPr>
          <w:rFonts w:eastAsia="Times New Roman" w:cs="Times New Roman"/>
          <w:kern w:val="0"/>
          <w:lang w:eastAsia="en-GB"/>
          <w14:ligatures w14:val="none"/>
        </w:rPr>
        <w:t xml:space="preserve">East Riding </w:t>
      </w:r>
      <w:r w:rsidRPr="00772BAA">
        <w:rPr>
          <w:rFonts w:eastAsia="Times New Roman" w:cs="Times New Roman"/>
          <w:kern w:val="0"/>
          <w:lang w:eastAsia="en-GB"/>
          <w14:ligatures w14:val="none"/>
        </w:rPr>
        <w:t>safeguarding policies and procedures</w:t>
      </w:r>
    </w:p>
    <w:p w14:paraId="284A7573" w14:textId="77777777" w:rsidR="00844392" w:rsidRPr="00772BAA" w:rsidRDefault="00844392" w:rsidP="005302AB">
      <w:pPr>
        <w:numPr>
          <w:ilvl w:val="0"/>
          <w:numId w:val="14"/>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ensure staff and volunteers are appropriately trained</w:t>
      </w:r>
    </w:p>
    <w:p w14:paraId="4B887619" w14:textId="77777777" w:rsidR="00844392" w:rsidRPr="00772BAA" w:rsidRDefault="00844392" w:rsidP="005302AB">
      <w:pPr>
        <w:numPr>
          <w:ilvl w:val="0"/>
          <w:numId w:val="14"/>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escalate safeguarding concerns immediately</w:t>
      </w:r>
    </w:p>
    <w:p w14:paraId="4D277532" w14:textId="5002A738" w:rsidR="00844392" w:rsidRPr="00772BAA" w:rsidRDefault="00844392" w:rsidP="005302AB">
      <w:pPr>
        <w:numPr>
          <w:ilvl w:val="0"/>
          <w:numId w:val="14"/>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participate in safeguarding learning where required</w:t>
      </w:r>
      <w:r w:rsidR="00696331">
        <w:rPr>
          <w:rFonts w:eastAsia="Times New Roman" w:cs="Times New Roman"/>
          <w:kern w:val="0"/>
          <w:lang w:eastAsia="en-GB"/>
          <w14:ligatures w14:val="none"/>
        </w:rPr>
        <w:br/>
      </w:r>
    </w:p>
    <w:p w14:paraId="7A5DA4AF" w14:textId="7F730AB3" w:rsidR="00844392" w:rsidRDefault="00844392" w:rsidP="00701329">
      <w:p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 xml:space="preserve">Smile Foundation will provide </w:t>
      </w:r>
      <w:r w:rsidRPr="00772BAA">
        <w:rPr>
          <w:rFonts w:eastAsia="Times New Roman" w:cs="Times New Roman"/>
          <w:b/>
          <w:bCs/>
          <w:kern w:val="0"/>
          <w:lang w:eastAsia="en-GB"/>
          <w14:ligatures w14:val="none"/>
        </w:rPr>
        <w:t>safeguarding frameworks and oversight</w:t>
      </w:r>
      <w:r w:rsidRPr="00772BAA">
        <w:rPr>
          <w:rFonts w:eastAsia="Times New Roman" w:cs="Times New Roman"/>
          <w:kern w:val="0"/>
          <w:lang w:eastAsia="en-GB"/>
          <w14:ligatures w14:val="none"/>
        </w:rPr>
        <w:t>.</w:t>
      </w:r>
    </w:p>
    <w:p w14:paraId="13DA36BB" w14:textId="77777777" w:rsidR="008C418F" w:rsidRPr="00701329" w:rsidRDefault="008C418F" w:rsidP="00701329">
      <w:pPr>
        <w:spacing w:after="0" w:line="240" w:lineRule="auto"/>
        <w:rPr>
          <w:rFonts w:eastAsia="Times New Roman" w:cs="Times New Roman"/>
          <w:kern w:val="0"/>
          <w:lang w:eastAsia="en-GB"/>
          <w14:ligatures w14:val="none"/>
        </w:rPr>
      </w:pPr>
    </w:p>
    <w:p w14:paraId="5977BFB3" w14:textId="28AE76DA" w:rsidR="00844392" w:rsidRPr="00330F85" w:rsidRDefault="00844392" w:rsidP="00330F85">
      <w:pPr>
        <w:rPr>
          <w:b/>
          <w:bCs/>
          <w:kern w:val="36"/>
          <w:sz w:val="28"/>
          <w:szCs w:val="28"/>
          <w:lang w:eastAsia="en-GB"/>
        </w:rPr>
      </w:pPr>
      <w:r w:rsidRPr="00EA533B">
        <w:rPr>
          <w:b/>
          <w:bCs/>
          <w:kern w:val="36"/>
          <w:sz w:val="28"/>
          <w:szCs w:val="28"/>
          <w:lang w:eastAsia="en-GB"/>
        </w:rPr>
        <w:t>12. Workforce Requirements</w:t>
      </w:r>
      <w:r w:rsidR="00330F85">
        <w:rPr>
          <w:b/>
          <w:bCs/>
          <w:kern w:val="36"/>
          <w:sz w:val="28"/>
          <w:szCs w:val="28"/>
          <w:lang w:eastAsia="en-GB"/>
        </w:rPr>
        <w:br/>
      </w:r>
      <w:r w:rsidRPr="00772BAA">
        <w:rPr>
          <w:rFonts w:eastAsia="Times New Roman" w:cs="Times New Roman"/>
          <w:kern w:val="0"/>
          <w:lang w:eastAsia="en-GB"/>
          <w14:ligatures w14:val="none"/>
        </w:rPr>
        <w:t>Delivery partners must ensure:</w:t>
      </w:r>
    </w:p>
    <w:p w14:paraId="62020E5E" w14:textId="77777777" w:rsidR="00844392" w:rsidRPr="00772BAA" w:rsidRDefault="00844392" w:rsidP="005302AB">
      <w:pPr>
        <w:numPr>
          <w:ilvl w:val="0"/>
          <w:numId w:val="15"/>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appropriate training and supervision of staff and volunteers</w:t>
      </w:r>
    </w:p>
    <w:p w14:paraId="03EE0BE9" w14:textId="77777777" w:rsidR="00844392" w:rsidRPr="00772BAA" w:rsidRDefault="00844392" w:rsidP="005302AB">
      <w:pPr>
        <w:numPr>
          <w:ilvl w:val="0"/>
          <w:numId w:val="15"/>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safe recruitment and DBS checks where required</w:t>
      </w:r>
    </w:p>
    <w:p w14:paraId="5E4BA25D" w14:textId="77777777" w:rsidR="00844392" w:rsidRPr="00772BAA" w:rsidRDefault="00844392" w:rsidP="005302AB">
      <w:pPr>
        <w:numPr>
          <w:ilvl w:val="0"/>
          <w:numId w:val="15"/>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understanding of safeguarding and escalation procedures</w:t>
      </w:r>
    </w:p>
    <w:p w14:paraId="2E94C190" w14:textId="138791C4" w:rsidR="00844392" w:rsidRDefault="00844392" w:rsidP="00500C5B">
      <w:pPr>
        <w:numPr>
          <w:ilvl w:val="0"/>
          <w:numId w:val="15"/>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adherence to agreed service standards</w:t>
      </w:r>
    </w:p>
    <w:p w14:paraId="52F263DF" w14:textId="77777777" w:rsidR="008C418F" w:rsidRPr="008C418F" w:rsidRDefault="008C418F" w:rsidP="008C418F">
      <w:pPr>
        <w:spacing w:after="0" w:line="240" w:lineRule="auto"/>
        <w:ind w:left="720"/>
        <w:rPr>
          <w:rFonts w:eastAsia="Times New Roman" w:cs="Times New Roman"/>
          <w:kern w:val="0"/>
          <w:lang w:eastAsia="en-GB"/>
          <w14:ligatures w14:val="none"/>
        </w:rPr>
      </w:pPr>
    </w:p>
    <w:p w14:paraId="73A1F1D5" w14:textId="63A20614" w:rsidR="00844392" w:rsidRPr="00330F85" w:rsidRDefault="00844392" w:rsidP="00330F85">
      <w:pPr>
        <w:rPr>
          <w:b/>
          <w:bCs/>
          <w:kern w:val="36"/>
          <w:sz w:val="28"/>
          <w:szCs w:val="28"/>
          <w:lang w:eastAsia="en-GB"/>
        </w:rPr>
      </w:pPr>
      <w:r w:rsidRPr="00500C5B">
        <w:rPr>
          <w:b/>
          <w:bCs/>
          <w:kern w:val="36"/>
          <w:sz w:val="28"/>
          <w:szCs w:val="28"/>
          <w:lang w:eastAsia="en-GB"/>
        </w:rPr>
        <w:t>13. Performance and Outcomes</w:t>
      </w:r>
      <w:r w:rsidR="00330F85">
        <w:rPr>
          <w:b/>
          <w:bCs/>
          <w:kern w:val="36"/>
          <w:sz w:val="28"/>
          <w:szCs w:val="28"/>
          <w:lang w:eastAsia="en-GB"/>
        </w:rPr>
        <w:br/>
      </w:r>
      <w:r w:rsidRPr="00772BAA">
        <w:rPr>
          <w:rFonts w:eastAsia="Times New Roman" w:cs="Times New Roman"/>
          <w:kern w:val="0"/>
          <w:lang w:eastAsia="en-GB"/>
          <w14:ligatures w14:val="none"/>
        </w:rPr>
        <w:t>Delivery partners will contribute to the following outcomes:</w:t>
      </w:r>
    </w:p>
    <w:p w14:paraId="26C77A28" w14:textId="77777777" w:rsidR="00844392" w:rsidRPr="00772BAA" w:rsidRDefault="00844392" w:rsidP="005302AB">
      <w:pPr>
        <w:numPr>
          <w:ilvl w:val="0"/>
          <w:numId w:val="16"/>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improved wellbeing and resilience</w:t>
      </w:r>
    </w:p>
    <w:p w14:paraId="4DA61B16" w14:textId="77777777" w:rsidR="00844392" w:rsidRPr="00772BAA" w:rsidRDefault="00844392" w:rsidP="005302AB">
      <w:pPr>
        <w:numPr>
          <w:ilvl w:val="0"/>
          <w:numId w:val="16"/>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lastRenderedPageBreak/>
        <w:t>reduced isolation and anxiety</w:t>
      </w:r>
    </w:p>
    <w:p w14:paraId="7869EA90" w14:textId="77777777" w:rsidR="00844392" w:rsidRPr="00772BAA" w:rsidRDefault="00844392" w:rsidP="005302AB">
      <w:pPr>
        <w:numPr>
          <w:ilvl w:val="0"/>
          <w:numId w:val="16"/>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increased connection to community support</w:t>
      </w:r>
    </w:p>
    <w:p w14:paraId="125892C6" w14:textId="5BA89896" w:rsidR="00844392" w:rsidRPr="00772BAA" w:rsidRDefault="00844392" w:rsidP="005302AB">
      <w:pPr>
        <w:numPr>
          <w:ilvl w:val="0"/>
          <w:numId w:val="16"/>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reduced escalation into statutory Adult Social Care services</w:t>
      </w:r>
      <w:r w:rsidR="00500C5B">
        <w:rPr>
          <w:rFonts w:eastAsia="Times New Roman" w:cs="Times New Roman"/>
          <w:kern w:val="0"/>
          <w:lang w:eastAsia="en-GB"/>
          <w14:ligatures w14:val="none"/>
        </w:rPr>
        <w:br/>
      </w:r>
    </w:p>
    <w:p w14:paraId="6B035E2A" w14:textId="77777777" w:rsidR="00844392" w:rsidRPr="00772BAA" w:rsidRDefault="00844392" w:rsidP="005302AB">
      <w:p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Performance will be monitored through:</w:t>
      </w:r>
    </w:p>
    <w:p w14:paraId="7B405FD9" w14:textId="77777777" w:rsidR="00844392" w:rsidRPr="00772BAA" w:rsidRDefault="00844392" w:rsidP="005302AB">
      <w:pPr>
        <w:numPr>
          <w:ilvl w:val="0"/>
          <w:numId w:val="17"/>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activity levels</w:t>
      </w:r>
    </w:p>
    <w:p w14:paraId="6FAA0BEE" w14:textId="77777777" w:rsidR="00844392" w:rsidRPr="00772BAA" w:rsidRDefault="00844392" w:rsidP="005302AB">
      <w:pPr>
        <w:numPr>
          <w:ilvl w:val="0"/>
          <w:numId w:val="17"/>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outcome data</w:t>
      </w:r>
    </w:p>
    <w:p w14:paraId="69988C4A" w14:textId="77777777" w:rsidR="00844392" w:rsidRPr="00772BAA" w:rsidRDefault="00844392" w:rsidP="005302AB">
      <w:pPr>
        <w:numPr>
          <w:ilvl w:val="0"/>
          <w:numId w:val="17"/>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safeguarding compliance</w:t>
      </w:r>
    </w:p>
    <w:p w14:paraId="1C4AE334" w14:textId="77777777" w:rsidR="00844392" w:rsidRDefault="00844392" w:rsidP="005302AB">
      <w:pPr>
        <w:numPr>
          <w:ilvl w:val="0"/>
          <w:numId w:val="17"/>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qualitative learning and case studies</w:t>
      </w:r>
    </w:p>
    <w:p w14:paraId="6A6F4047" w14:textId="77777777" w:rsidR="006C77AF" w:rsidRDefault="006C77AF" w:rsidP="006C77AF">
      <w:pPr>
        <w:spacing w:after="0" w:line="240" w:lineRule="auto"/>
        <w:rPr>
          <w:rFonts w:eastAsia="Times New Roman" w:cs="Times New Roman"/>
          <w:kern w:val="0"/>
          <w:lang w:eastAsia="en-GB"/>
          <w14:ligatures w14:val="none"/>
        </w:rPr>
      </w:pPr>
    </w:p>
    <w:p w14:paraId="65728363" w14:textId="0D39DEE2" w:rsidR="006C77AF" w:rsidRPr="00772BAA" w:rsidRDefault="006C77AF" w:rsidP="006C77AF">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t xml:space="preserve">Please reference the Outcomes Framework at Appendix 1. </w:t>
      </w:r>
    </w:p>
    <w:p w14:paraId="7FFB0014" w14:textId="64C2345B" w:rsidR="00844392" w:rsidRDefault="00844392" w:rsidP="00EA533B">
      <w:pPr>
        <w:spacing w:after="0" w:line="240" w:lineRule="auto"/>
        <w:rPr>
          <w:rFonts w:eastAsia="Times New Roman" w:cs="Times New Roman"/>
          <w:kern w:val="0"/>
          <w:lang w:eastAsia="en-GB"/>
          <w14:ligatures w14:val="none"/>
        </w:rPr>
      </w:pPr>
    </w:p>
    <w:p w14:paraId="197CC01F" w14:textId="0BD3DBCA" w:rsidR="00844392" w:rsidRPr="00330F85" w:rsidRDefault="00844392" w:rsidP="00330F85">
      <w:pPr>
        <w:rPr>
          <w:b/>
          <w:bCs/>
          <w:kern w:val="36"/>
          <w:sz w:val="28"/>
          <w:szCs w:val="28"/>
          <w:lang w:eastAsia="en-GB"/>
        </w:rPr>
      </w:pPr>
      <w:r w:rsidRPr="00330F85">
        <w:rPr>
          <w:b/>
          <w:bCs/>
          <w:kern w:val="36"/>
          <w:sz w:val="28"/>
          <w:szCs w:val="28"/>
          <w:lang w:eastAsia="en-GB"/>
        </w:rPr>
        <w:t>14. Governance and Oversight</w:t>
      </w:r>
      <w:r w:rsidR="00330F85">
        <w:rPr>
          <w:b/>
          <w:bCs/>
          <w:kern w:val="36"/>
          <w:sz w:val="28"/>
          <w:szCs w:val="28"/>
          <w:lang w:eastAsia="en-GB"/>
        </w:rPr>
        <w:br/>
      </w:r>
      <w:r w:rsidRPr="00772BAA">
        <w:rPr>
          <w:rFonts w:eastAsia="Times New Roman" w:cs="Times New Roman"/>
          <w:kern w:val="0"/>
          <w:lang w:eastAsia="en-GB"/>
          <w14:ligatures w14:val="none"/>
        </w:rPr>
        <w:t>Smile Foundation will:</w:t>
      </w:r>
    </w:p>
    <w:p w14:paraId="61E3234D" w14:textId="77777777" w:rsidR="00844392" w:rsidRPr="00772BAA" w:rsidRDefault="00844392" w:rsidP="005302AB">
      <w:pPr>
        <w:numPr>
          <w:ilvl w:val="0"/>
          <w:numId w:val="18"/>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commission delivery partners</w:t>
      </w:r>
    </w:p>
    <w:p w14:paraId="61CE2A18" w14:textId="77777777" w:rsidR="00844392" w:rsidRPr="00772BAA" w:rsidRDefault="00844392" w:rsidP="005302AB">
      <w:pPr>
        <w:numPr>
          <w:ilvl w:val="0"/>
          <w:numId w:val="18"/>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manage contracts and funding</w:t>
      </w:r>
    </w:p>
    <w:p w14:paraId="3D31D4DA" w14:textId="77777777" w:rsidR="00844392" w:rsidRDefault="00844392" w:rsidP="005302AB">
      <w:pPr>
        <w:numPr>
          <w:ilvl w:val="0"/>
          <w:numId w:val="18"/>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provide supervision and support</w:t>
      </w:r>
    </w:p>
    <w:p w14:paraId="42B64262" w14:textId="0F18D34E" w:rsidR="00FA6819" w:rsidRPr="00772BAA" w:rsidRDefault="00FA6819" w:rsidP="005302AB">
      <w:pPr>
        <w:numPr>
          <w:ilvl w:val="0"/>
          <w:numId w:val="18"/>
        </w:num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t xml:space="preserve">provide learning and development </w:t>
      </w:r>
      <w:r w:rsidR="00192643">
        <w:rPr>
          <w:rFonts w:eastAsia="Times New Roman" w:cs="Times New Roman"/>
          <w:kern w:val="0"/>
          <w:lang w:eastAsia="en-GB"/>
          <w14:ligatures w14:val="none"/>
        </w:rPr>
        <w:t>opportunities</w:t>
      </w:r>
    </w:p>
    <w:p w14:paraId="3BBF8BE2" w14:textId="77777777" w:rsidR="00844392" w:rsidRPr="00772BAA" w:rsidRDefault="00844392" w:rsidP="005302AB">
      <w:pPr>
        <w:numPr>
          <w:ilvl w:val="0"/>
          <w:numId w:val="18"/>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monitor performance and outcomes</w:t>
      </w:r>
    </w:p>
    <w:p w14:paraId="3E662B07" w14:textId="77777777" w:rsidR="00844392" w:rsidRPr="00772BAA" w:rsidRDefault="00844392" w:rsidP="005302AB">
      <w:pPr>
        <w:numPr>
          <w:ilvl w:val="0"/>
          <w:numId w:val="18"/>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coordinate system relationships</w:t>
      </w:r>
    </w:p>
    <w:p w14:paraId="708D81C8" w14:textId="7B0AA940" w:rsidR="00844392" w:rsidRPr="00772BAA" w:rsidRDefault="00330F85" w:rsidP="005302AB">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br/>
      </w:r>
      <w:r w:rsidR="00844392" w:rsidRPr="00772BAA">
        <w:rPr>
          <w:rFonts w:eastAsia="Times New Roman" w:cs="Times New Roman"/>
          <w:kern w:val="0"/>
          <w:lang w:eastAsia="en-GB"/>
          <w14:ligatures w14:val="none"/>
        </w:rPr>
        <w:t xml:space="preserve">Delivery partners will operate </w:t>
      </w:r>
      <w:r w:rsidR="00844392" w:rsidRPr="00772BAA">
        <w:rPr>
          <w:rFonts w:eastAsia="Times New Roman" w:cs="Times New Roman"/>
          <w:b/>
          <w:bCs/>
          <w:kern w:val="0"/>
          <w:lang w:eastAsia="en-GB"/>
          <w14:ligatures w14:val="none"/>
        </w:rPr>
        <w:t>under the governance and oversight of Smile Foundation</w:t>
      </w:r>
      <w:r w:rsidR="00CD31AA">
        <w:rPr>
          <w:rFonts w:eastAsia="Times New Roman" w:cs="Times New Roman"/>
          <w:kern w:val="0"/>
          <w:lang w:eastAsia="en-GB"/>
          <w14:ligatures w14:val="none"/>
        </w:rPr>
        <w:t xml:space="preserve"> and</w:t>
      </w:r>
      <w:r w:rsidR="003C2141">
        <w:rPr>
          <w:rFonts w:eastAsia="Times New Roman" w:cs="Times New Roman"/>
          <w:kern w:val="0"/>
          <w:lang w:eastAsia="en-GB"/>
          <w14:ligatures w14:val="none"/>
        </w:rPr>
        <w:t xml:space="preserve"> the </w:t>
      </w:r>
      <w:r w:rsidR="00065B70">
        <w:rPr>
          <w:rFonts w:eastAsia="Times New Roman" w:cs="Times New Roman"/>
          <w:kern w:val="0"/>
          <w:lang w:eastAsia="en-GB"/>
          <w14:ligatures w14:val="none"/>
        </w:rPr>
        <w:t>Community Led Early Support Steering Group</w:t>
      </w:r>
    </w:p>
    <w:p w14:paraId="7FB8D87A" w14:textId="07194B93" w:rsidR="00844392" w:rsidRPr="00772BAA" w:rsidRDefault="00844392" w:rsidP="005302AB">
      <w:pPr>
        <w:spacing w:after="0" w:line="240" w:lineRule="auto"/>
        <w:rPr>
          <w:rFonts w:eastAsia="Times New Roman" w:cs="Times New Roman"/>
          <w:kern w:val="0"/>
          <w:lang w:eastAsia="en-GB"/>
          <w14:ligatures w14:val="none"/>
        </w:rPr>
      </w:pPr>
    </w:p>
    <w:p w14:paraId="61F99C7C" w14:textId="43A15AAE" w:rsidR="00EA28F3" w:rsidRDefault="00844392" w:rsidP="00EA28F3">
      <w:pPr>
        <w:spacing w:after="0"/>
        <w:rPr>
          <w:b/>
          <w:bCs/>
          <w:sz w:val="28"/>
          <w:szCs w:val="28"/>
          <w:lang w:eastAsia="en-GB"/>
        </w:rPr>
      </w:pPr>
      <w:r w:rsidRPr="00330F85">
        <w:rPr>
          <w:b/>
          <w:bCs/>
          <w:sz w:val="28"/>
          <w:szCs w:val="28"/>
          <w:lang w:eastAsia="en-GB"/>
        </w:rPr>
        <w:t>15. Funding</w:t>
      </w:r>
      <w:r w:rsidR="00330F85">
        <w:rPr>
          <w:b/>
          <w:bCs/>
          <w:sz w:val="28"/>
          <w:szCs w:val="28"/>
          <w:lang w:eastAsia="en-GB"/>
        </w:rPr>
        <w:br/>
      </w:r>
      <w:r w:rsidRPr="00772BAA">
        <w:rPr>
          <w:rFonts w:eastAsia="Times New Roman" w:cs="Times New Roman"/>
          <w:kern w:val="0"/>
          <w:lang w:eastAsia="en-GB"/>
          <w14:ligatures w14:val="none"/>
        </w:rPr>
        <w:t xml:space="preserve">Delivery partners will receive a </w:t>
      </w:r>
      <w:r w:rsidR="00383EE1">
        <w:rPr>
          <w:rFonts w:eastAsia="Times New Roman" w:cs="Times New Roman"/>
          <w:b/>
          <w:bCs/>
          <w:kern w:val="0"/>
          <w:lang w:eastAsia="en-GB"/>
          <w14:ligatures w14:val="none"/>
        </w:rPr>
        <w:t>staggered</w:t>
      </w:r>
      <w:r w:rsidRPr="00772BAA">
        <w:rPr>
          <w:rFonts w:eastAsia="Times New Roman" w:cs="Times New Roman"/>
          <w:b/>
          <w:bCs/>
          <w:kern w:val="0"/>
          <w:lang w:eastAsia="en-GB"/>
          <w14:ligatures w14:val="none"/>
        </w:rPr>
        <w:t xml:space="preserve"> delivery grant/contract</w:t>
      </w:r>
      <w:r w:rsidRPr="00772BAA">
        <w:rPr>
          <w:rFonts w:eastAsia="Times New Roman" w:cs="Times New Roman"/>
          <w:kern w:val="0"/>
          <w:lang w:eastAsia="en-GB"/>
          <w14:ligatures w14:val="none"/>
        </w:rPr>
        <w:t xml:space="preserve"> to support community prevention activity within their locality.</w:t>
      </w:r>
    </w:p>
    <w:p w14:paraId="202FF3B9" w14:textId="5789F144" w:rsidR="00844392" w:rsidRPr="00192643" w:rsidRDefault="00330F85" w:rsidP="00EA28F3">
      <w:pPr>
        <w:spacing w:after="0"/>
        <w:rPr>
          <w:b/>
          <w:bCs/>
          <w:sz w:val="28"/>
          <w:szCs w:val="28"/>
          <w:lang w:eastAsia="en-GB"/>
        </w:rPr>
      </w:pPr>
      <w:r>
        <w:rPr>
          <w:rFonts w:eastAsia="Times New Roman" w:cs="Times New Roman"/>
          <w:kern w:val="0"/>
          <w:lang w:eastAsia="en-GB"/>
          <w14:ligatures w14:val="none"/>
        </w:rPr>
        <w:br/>
      </w:r>
      <w:r w:rsidR="00844392" w:rsidRPr="00772BAA">
        <w:rPr>
          <w:rFonts w:eastAsia="Times New Roman" w:cs="Times New Roman"/>
          <w:kern w:val="0"/>
          <w:lang w:eastAsia="en-GB"/>
          <w14:ligatures w14:val="none"/>
        </w:rPr>
        <w:t>Funding will support:</w:t>
      </w:r>
    </w:p>
    <w:p w14:paraId="6AA5C764" w14:textId="77777777" w:rsidR="00844392" w:rsidRPr="00772BAA" w:rsidRDefault="00844392" w:rsidP="005302AB">
      <w:pPr>
        <w:numPr>
          <w:ilvl w:val="0"/>
          <w:numId w:val="19"/>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staff or volunteer coordination</w:t>
      </w:r>
    </w:p>
    <w:p w14:paraId="74DF273C" w14:textId="77777777" w:rsidR="00844392" w:rsidRPr="00772BAA" w:rsidRDefault="00844392" w:rsidP="005302AB">
      <w:pPr>
        <w:numPr>
          <w:ilvl w:val="0"/>
          <w:numId w:val="19"/>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community engagement and navigation</w:t>
      </w:r>
    </w:p>
    <w:p w14:paraId="2FF115D2" w14:textId="77777777" w:rsidR="00844392" w:rsidRPr="00772BAA" w:rsidRDefault="00844392" w:rsidP="005302AB">
      <w:pPr>
        <w:numPr>
          <w:ilvl w:val="0"/>
          <w:numId w:val="19"/>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delivery of preventative support</w:t>
      </w:r>
    </w:p>
    <w:p w14:paraId="4EDED7DB" w14:textId="77777777" w:rsidR="00844392" w:rsidRDefault="00844392" w:rsidP="005302AB">
      <w:pPr>
        <w:numPr>
          <w:ilvl w:val="0"/>
          <w:numId w:val="19"/>
        </w:numPr>
        <w:spacing w:after="0" w:line="240" w:lineRule="auto"/>
        <w:rPr>
          <w:rFonts w:eastAsia="Times New Roman" w:cs="Times New Roman"/>
          <w:kern w:val="0"/>
          <w:lang w:eastAsia="en-GB"/>
          <w14:ligatures w14:val="none"/>
        </w:rPr>
      </w:pPr>
      <w:r w:rsidRPr="00772BAA">
        <w:rPr>
          <w:rFonts w:eastAsia="Times New Roman" w:cs="Times New Roman"/>
          <w:kern w:val="0"/>
          <w:lang w:eastAsia="en-GB"/>
          <w14:ligatures w14:val="none"/>
        </w:rPr>
        <w:t>participation in programme reporting and learning.</w:t>
      </w:r>
    </w:p>
    <w:p w14:paraId="597E6BCD" w14:textId="14DB1C92" w:rsidR="00454965" w:rsidRDefault="00454965" w:rsidP="004349D4">
      <w:pPr>
        <w:rPr>
          <w:rFonts w:eastAsia="Times New Roman" w:cs="Times New Roman"/>
          <w:kern w:val="0"/>
          <w:lang w:eastAsia="en-GB"/>
          <w14:ligatures w14:val="none"/>
        </w:rPr>
      </w:pPr>
    </w:p>
    <w:p w14:paraId="0CED384E" w14:textId="1DBB84FB" w:rsidR="009D4D14" w:rsidRDefault="009D4D14" w:rsidP="004349D4">
      <w:pPr>
        <w:rPr>
          <w:rFonts w:eastAsia="Times New Roman" w:cs="Times New Roman"/>
          <w:kern w:val="0"/>
          <w:lang w:eastAsia="en-GB"/>
          <w14:ligatures w14:val="none"/>
        </w:rPr>
      </w:pPr>
      <w:r>
        <w:rPr>
          <w:rFonts w:eastAsia="Times New Roman" w:cs="Times New Roman"/>
          <w:kern w:val="0"/>
          <w:lang w:eastAsia="en-GB"/>
          <w14:ligatures w14:val="none"/>
        </w:rPr>
        <w:t xml:space="preserve">Payment will be staggered </w:t>
      </w:r>
      <w:r w:rsidR="000331F5">
        <w:rPr>
          <w:rFonts w:eastAsia="Times New Roman" w:cs="Times New Roman"/>
          <w:kern w:val="0"/>
          <w:lang w:eastAsia="en-GB"/>
          <w14:ligatures w14:val="none"/>
        </w:rPr>
        <w:t xml:space="preserve">as below: </w:t>
      </w:r>
    </w:p>
    <w:p w14:paraId="618EC813" w14:textId="34E3DB1E" w:rsidR="00454965" w:rsidRPr="00772BAA" w:rsidRDefault="009D4D14" w:rsidP="005B310B">
      <w:pPr>
        <w:spacing w:after="0" w:line="240" w:lineRule="auto"/>
        <w:ind w:left="720"/>
        <w:rPr>
          <w:rFonts w:eastAsia="Times New Roman" w:cs="Times New Roman"/>
          <w:kern w:val="0"/>
          <w:lang w:eastAsia="en-GB"/>
          <w14:ligatures w14:val="none"/>
        </w:rPr>
      </w:pPr>
      <w:r>
        <w:rPr>
          <w:rFonts w:eastAsia="Times New Roman" w:cs="Times New Roman"/>
          <w:noProof/>
          <w:kern w:val="0"/>
          <w:lang w:eastAsia="en-GB"/>
          <w14:ligatures w14:val="none"/>
        </w:rPr>
        <w:drawing>
          <wp:anchor distT="0" distB="0" distL="114300" distR="114300" simplePos="0" relativeHeight="251658240" behindDoc="0" locked="0" layoutInCell="1" allowOverlap="1" wp14:anchorId="60BC9912" wp14:editId="3C519CFE">
            <wp:simplePos x="0" y="0"/>
            <wp:positionH relativeFrom="column">
              <wp:posOffset>28575</wp:posOffset>
            </wp:positionH>
            <wp:positionV relativeFrom="paragraph">
              <wp:posOffset>146685</wp:posOffset>
            </wp:positionV>
            <wp:extent cx="5514975" cy="1182041"/>
            <wp:effectExtent l="0" t="0" r="0" b="0"/>
            <wp:wrapNone/>
            <wp:docPr id="542876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45468" cy="1188577"/>
                    </a:xfrm>
                    <a:prstGeom prst="rect">
                      <a:avLst/>
                    </a:prstGeom>
                    <a:noFill/>
                  </pic:spPr>
                </pic:pic>
              </a:graphicData>
            </a:graphic>
            <wp14:sizeRelH relativeFrom="margin">
              <wp14:pctWidth>0</wp14:pctWidth>
            </wp14:sizeRelH>
            <wp14:sizeRelV relativeFrom="margin">
              <wp14:pctHeight>0</wp14:pctHeight>
            </wp14:sizeRelV>
          </wp:anchor>
        </w:drawing>
      </w:r>
    </w:p>
    <w:p w14:paraId="735345AB" w14:textId="29751B46" w:rsidR="003923FE" w:rsidRDefault="003923FE" w:rsidP="005302AB">
      <w:pPr>
        <w:spacing w:after="0"/>
      </w:pPr>
    </w:p>
    <w:p w14:paraId="3B463EAF" w14:textId="77777777" w:rsidR="000331F5" w:rsidRDefault="000331F5" w:rsidP="005302AB">
      <w:pPr>
        <w:spacing w:after="0"/>
      </w:pPr>
    </w:p>
    <w:p w14:paraId="6D7A8443" w14:textId="77777777" w:rsidR="000331F5" w:rsidRDefault="000331F5" w:rsidP="005302AB">
      <w:pPr>
        <w:spacing w:after="0"/>
      </w:pPr>
    </w:p>
    <w:p w14:paraId="4217F273" w14:textId="77777777" w:rsidR="000331F5" w:rsidRDefault="000331F5" w:rsidP="005302AB">
      <w:pPr>
        <w:spacing w:after="0"/>
      </w:pPr>
    </w:p>
    <w:p w14:paraId="0E872C7A" w14:textId="77777777" w:rsidR="000331F5" w:rsidRDefault="000331F5" w:rsidP="005302AB">
      <w:pPr>
        <w:spacing w:after="0"/>
      </w:pPr>
    </w:p>
    <w:p w14:paraId="1693FB8D" w14:textId="77777777" w:rsidR="000331F5" w:rsidRDefault="000331F5" w:rsidP="005302AB">
      <w:pPr>
        <w:spacing w:after="0"/>
      </w:pPr>
    </w:p>
    <w:p w14:paraId="3D292786" w14:textId="51C8AFEF" w:rsidR="000331F5" w:rsidRDefault="006A201D" w:rsidP="005302AB">
      <w:pPr>
        <w:spacing w:after="0"/>
      </w:pPr>
      <w:r>
        <w:t>Payment may be with</w:t>
      </w:r>
      <w:r w:rsidR="007F3634">
        <w:t>held</w:t>
      </w:r>
      <w:r>
        <w:t xml:space="preserve"> if </w:t>
      </w:r>
      <w:r w:rsidR="00740BDF">
        <w:t xml:space="preserve">procedures not followed. </w:t>
      </w:r>
    </w:p>
    <w:p w14:paraId="52B7DF53" w14:textId="77777777" w:rsidR="00913BD0" w:rsidRDefault="00913BD0" w:rsidP="005302AB">
      <w:pPr>
        <w:spacing w:after="0"/>
      </w:pPr>
    </w:p>
    <w:p w14:paraId="4983E390" w14:textId="627AF6C5" w:rsidR="00913BD0" w:rsidRDefault="00782AED" w:rsidP="005302AB">
      <w:pPr>
        <w:spacing w:after="0"/>
      </w:pPr>
      <w:r>
        <w:t>Appendix 1</w:t>
      </w:r>
    </w:p>
    <w:p w14:paraId="768C2FF5" w14:textId="7EF27B48" w:rsidR="007632E0" w:rsidRDefault="007632E0" w:rsidP="005302AB">
      <w:pPr>
        <w:spacing w:after="0"/>
      </w:pPr>
      <w:r>
        <w:t xml:space="preserve">Community Led Early Support Service </w:t>
      </w:r>
    </w:p>
    <w:p w14:paraId="6FC19D9E" w14:textId="77777777" w:rsidR="007632E0" w:rsidRDefault="007632E0" w:rsidP="005302AB">
      <w:pPr>
        <w:spacing w:after="0"/>
      </w:pPr>
    </w:p>
    <w:p w14:paraId="6B2B0944" w14:textId="7A16ADF0" w:rsidR="00782AED" w:rsidRDefault="00782AED" w:rsidP="005302AB">
      <w:pPr>
        <w:spacing w:after="0"/>
      </w:pPr>
      <w:r>
        <w:t xml:space="preserve">Outcomes Framework </w:t>
      </w:r>
    </w:p>
    <w:p w14:paraId="19B2AC9A" w14:textId="77777777" w:rsidR="00CC26CB" w:rsidRDefault="00CC26CB" w:rsidP="005302AB">
      <w:pPr>
        <w:spacing w:after="0"/>
      </w:pPr>
    </w:p>
    <w:p w14:paraId="330D7F56" w14:textId="07EE904C" w:rsidR="00CC26CB" w:rsidRPr="006B76FA" w:rsidRDefault="00DF05B1" w:rsidP="006B76FA">
      <w:pPr>
        <w:spacing w:after="0"/>
        <w:rPr>
          <w:b/>
          <w:bCs/>
        </w:rPr>
      </w:pPr>
      <w:r w:rsidRPr="006B76FA">
        <w:rPr>
          <w:b/>
          <w:bCs/>
        </w:rPr>
        <w:t xml:space="preserve">A </w:t>
      </w:r>
      <w:r w:rsidR="00CC26CB" w:rsidRPr="006B76FA">
        <w:rPr>
          <w:b/>
          <w:bCs/>
        </w:rPr>
        <w:t xml:space="preserve">Individual Outcomes </w:t>
      </w:r>
    </w:p>
    <w:p w14:paraId="0A021887" w14:textId="77777777" w:rsidR="00CC7174" w:rsidRDefault="00CC7174" w:rsidP="005302AB">
      <w:pPr>
        <w:spacing w:after="0"/>
      </w:pPr>
    </w:p>
    <w:tbl>
      <w:tblPr>
        <w:tblStyle w:val="TableGrid"/>
        <w:tblW w:w="0" w:type="auto"/>
        <w:tblLook w:val="04A0" w:firstRow="1" w:lastRow="0" w:firstColumn="1" w:lastColumn="0" w:noHBand="0" w:noVBand="1"/>
      </w:tblPr>
      <w:tblGrid>
        <w:gridCol w:w="3005"/>
        <w:gridCol w:w="3005"/>
        <w:gridCol w:w="3006"/>
      </w:tblGrid>
      <w:tr w:rsidR="00747829" w:rsidRPr="00AB0ED7" w14:paraId="3927A44B" w14:textId="77777777" w:rsidTr="00B315D6">
        <w:tc>
          <w:tcPr>
            <w:tcW w:w="3005" w:type="dxa"/>
            <w:shd w:val="clear" w:color="auto" w:fill="A5C9EB" w:themeFill="text2" w:themeFillTint="40"/>
          </w:tcPr>
          <w:p w14:paraId="0B962B80" w14:textId="69AD955F" w:rsidR="00747829" w:rsidRPr="005C59A9" w:rsidRDefault="00747829" w:rsidP="005302AB">
            <w:pPr>
              <w:rPr>
                <w:b/>
                <w:bCs/>
                <w:sz w:val="22"/>
                <w:szCs w:val="22"/>
              </w:rPr>
            </w:pPr>
            <w:r w:rsidRPr="005C59A9">
              <w:rPr>
                <w:b/>
                <w:bCs/>
                <w:sz w:val="22"/>
                <w:szCs w:val="22"/>
              </w:rPr>
              <w:t>Outcome</w:t>
            </w:r>
          </w:p>
        </w:tc>
        <w:tc>
          <w:tcPr>
            <w:tcW w:w="3005" w:type="dxa"/>
            <w:shd w:val="clear" w:color="auto" w:fill="A5C9EB" w:themeFill="text2" w:themeFillTint="40"/>
          </w:tcPr>
          <w:p w14:paraId="1B0F8B2B" w14:textId="017DA991" w:rsidR="00747829" w:rsidRPr="005C59A9" w:rsidRDefault="00747829" w:rsidP="005302AB">
            <w:pPr>
              <w:rPr>
                <w:b/>
                <w:bCs/>
                <w:sz w:val="22"/>
                <w:szCs w:val="22"/>
              </w:rPr>
            </w:pPr>
            <w:r w:rsidRPr="005C59A9">
              <w:rPr>
                <w:b/>
                <w:bCs/>
                <w:sz w:val="22"/>
                <w:szCs w:val="22"/>
              </w:rPr>
              <w:t>Indicator</w:t>
            </w:r>
          </w:p>
        </w:tc>
        <w:tc>
          <w:tcPr>
            <w:tcW w:w="3006" w:type="dxa"/>
            <w:shd w:val="clear" w:color="auto" w:fill="A5C9EB" w:themeFill="text2" w:themeFillTint="40"/>
          </w:tcPr>
          <w:p w14:paraId="3E5AB6E7" w14:textId="21B38FB4" w:rsidR="00747829" w:rsidRPr="005C59A9" w:rsidRDefault="00747829" w:rsidP="005302AB">
            <w:pPr>
              <w:rPr>
                <w:b/>
                <w:bCs/>
                <w:sz w:val="22"/>
                <w:szCs w:val="22"/>
              </w:rPr>
            </w:pPr>
            <w:r w:rsidRPr="005C59A9">
              <w:rPr>
                <w:b/>
                <w:bCs/>
                <w:sz w:val="22"/>
                <w:szCs w:val="22"/>
              </w:rPr>
              <w:t xml:space="preserve">Evidence Source </w:t>
            </w:r>
          </w:p>
        </w:tc>
      </w:tr>
      <w:tr w:rsidR="00C45174" w:rsidRPr="00AB0ED7" w14:paraId="0609D5AB" w14:textId="77777777" w:rsidTr="00653CF6">
        <w:tc>
          <w:tcPr>
            <w:tcW w:w="9016" w:type="dxa"/>
            <w:gridSpan w:val="3"/>
            <w:vAlign w:val="center"/>
          </w:tcPr>
          <w:p w14:paraId="67AD7FB9" w14:textId="151D143E" w:rsidR="00653CF6" w:rsidRPr="005C59A9" w:rsidRDefault="005C59A9" w:rsidP="00653CF6">
            <w:pPr>
              <w:rPr>
                <w:b/>
                <w:bCs/>
                <w:sz w:val="22"/>
                <w:szCs w:val="22"/>
              </w:rPr>
            </w:pPr>
            <w:r w:rsidRPr="005C59A9">
              <w:rPr>
                <w:b/>
                <w:bCs/>
                <w:sz w:val="22"/>
                <w:szCs w:val="22"/>
              </w:rPr>
              <w:t xml:space="preserve">A1 </w:t>
            </w:r>
            <w:r w:rsidR="00C45174" w:rsidRPr="005C59A9">
              <w:rPr>
                <w:b/>
                <w:bCs/>
                <w:sz w:val="22"/>
                <w:szCs w:val="22"/>
              </w:rPr>
              <w:t>Improved Wellbeing and Resilience</w:t>
            </w:r>
          </w:p>
        </w:tc>
      </w:tr>
      <w:tr w:rsidR="00747829" w:rsidRPr="00AB0ED7" w14:paraId="4B23C836" w14:textId="77777777" w:rsidTr="00747829">
        <w:tc>
          <w:tcPr>
            <w:tcW w:w="3005" w:type="dxa"/>
          </w:tcPr>
          <w:p w14:paraId="4256C575" w14:textId="5103F9AB" w:rsidR="00747829" w:rsidRPr="00AB0ED7" w:rsidRDefault="00C45174" w:rsidP="005302AB">
            <w:pPr>
              <w:rPr>
                <w:sz w:val="22"/>
                <w:szCs w:val="22"/>
              </w:rPr>
            </w:pPr>
            <w:r w:rsidRPr="00AB0ED7">
              <w:rPr>
                <w:sz w:val="22"/>
                <w:szCs w:val="22"/>
              </w:rPr>
              <w:t xml:space="preserve">Individuals </w:t>
            </w:r>
            <w:r w:rsidR="00C03F77" w:rsidRPr="00AB0ED7">
              <w:rPr>
                <w:sz w:val="22"/>
                <w:szCs w:val="22"/>
              </w:rPr>
              <w:t>experience improved mental, emotional and social wellbeing</w:t>
            </w:r>
          </w:p>
        </w:tc>
        <w:tc>
          <w:tcPr>
            <w:tcW w:w="3005" w:type="dxa"/>
          </w:tcPr>
          <w:p w14:paraId="4E5EA0A0" w14:textId="77777777" w:rsidR="00747829" w:rsidRPr="00AB0ED7" w:rsidRDefault="00750720" w:rsidP="00755B0A">
            <w:pPr>
              <w:pStyle w:val="ListParagraph"/>
              <w:numPr>
                <w:ilvl w:val="0"/>
                <w:numId w:val="25"/>
              </w:numPr>
              <w:ind w:left="425"/>
              <w:rPr>
                <w:sz w:val="22"/>
                <w:szCs w:val="22"/>
              </w:rPr>
            </w:pPr>
            <w:r w:rsidRPr="00AB0ED7">
              <w:rPr>
                <w:sz w:val="22"/>
                <w:szCs w:val="22"/>
              </w:rPr>
              <w:t>% reporting improved wellbeing (e.g. self-assessment scales)</w:t>
            </w:r>
          </w:p>
          <w:p w14:paraId="528DAED7" w14:textId="77777777" w:rsidR="00652118" w:rsidRPr="00AB0ED7" w:rsidRDefault="00755B0A" w:rsidP="00755B0A">
            <w:pPr>
              <w:pStyle w:val="ListParagraph"/>
              <w:numPr>
                <w:ilvl w:val="0"/>
                <w:numId w:val="25"/>
              </w:numPr>
              <w:ind w:left="425"/>
              <w:rPr>
                <w:sz w:val="22"/>
                <w:szCs w:val="22"/>
              </w:rPr>
            </w:pPr>
            <w:r w:rsidRPr="00AB0ED7">
              <w:rPr>
                <w:sz w:val="22"/>
                <w:szCs w:val="22"/>
              </w:rPr>
              <w:t>Reduction in reported anxiety/loneliness</w:t>
            </w:r>
          </w:p>
          <w:p w14:paraId="15E1E629" w14:textId="378F884B" w:rsidR="00755B0A" w:rsidRPr="00AB0ED7" w:rsidRDefault="00755B0A" w:rsidP="00755B0A">
            <w:pPr>
              <w:pStyle w:val="ListParagraph"/>
              <w:numPr>
                <w:ilvl w:val="0"/>
                <w:numId w:val="25"/>
              </w:numPr>
              <w:ind w:left="425"/>
              <w:rPr>
                <w:sz w:val="22"/>
                <w:szCs w:val="22"/>
              </w:rPr>
            </w:pPr>
            <w:r w:rsidRPr="00AB0ED7">
              <w:rPr>
                <w:sz w:val="22"/>
                <w:szCs w:val="22"/>
              </w:rPr>
              <w:t>Increased confidence in managing daily life</w:t>
            </w:r>
          </w:p>
        </w:tc>
        <w:tc>
          <w:tcPr>
            <w:tcW w:w="3006" w:type="dxa"/>
          </w:tcPr>
          <w:p w14:paraId="7BFFD977" w14:textId="77777777" w:rsidR="00747829" w:rsidRPr="00AB0ED7" w:rsidRDefault="00750720" w:rsidP="00755B0A">
            <w:pPr>
              <w:pStyle w:val="ListParagraph"/>
              <w:numPr>
                <w:ilvl w:val="0"/>
                <w:numId w:val="25"/>
              </w:numPr>
              <w:ind w:left="402"/>
              <w:rPr>
                <w:sz w:val="22"/>
                <w:szCs w:val="22"/>
              </w:rPr>
            </w:pPr>
            <w:r w:rsidRPr="00AB0ED7">
              <w:rPr>
                <w:sz w:val="22"/>
                <w:szCs w:val="22"/>
              </w:rPr>
              <w:t>Pre/post engagement wellbeing measures (</w:t>
            </w:r>
            <w:r w:rsidR="00652118" w:rsidRPr="00AB0ED7">
              <w:rPr>
                <w:sz w:val="22"/>
                <w:szCs w:val="22"/>
              </w:rPr>
              <w:t xml:space="preserve">i.e. </w:t>
            </w:r>
            <w:r w:rsidRPr="00AB0ED7">
              <w:rPr>
                <w:sz w:val="22"/>
                <w:szCs w:val="22"/>
              </w:rPr>
              <w:t>SWEMWBS or simple scale</w:t>
            </w:r>
            <w:r w:rsidR="00652118" w:rsidRPr="00AB0ED7">
              <w:rPr>
                <w:sz w:val="22"/>
                <w:szCs w:val="22"/>
              </w:rPr>
              <w:t>)</w:t>
            </w:r>
          </w:p>
          <w:p w14:paraId="464F56BB" w14:textId="5AC5F90B" w:rsidR="00755B0A" w:rsidRPr="00AB0ED7" w:rsidRDefault="00755B0A" w:rsidP="00755B0A">
            <w:pPr>
              <w:pStyle w:val="ListParagraph"/>
              <w:numPr>
                <w:ilvl w:val="0"/>
                <w:numId w:val="25"/>
              </w:numPr>
              <w:ind w:left="402"/>
              <w:rPr>
                <w:sz w:val="22"/>
                <w:szCs w:val="22"/>
              </w:rPr>
            </w:pPr>
            <w:r w:rsidRPr="00AB0ED7">
              <w:rPr>
                <w:sz w:val="22"/>
                <w:szCs w:val="22"/>
              </w:rPr>
              <w:t>Case notes and reflective conversations</w:t>
            </w:r>
          </w:p>
          <w:p w14:paraId="16475F68" w14:textId="57E74CE8" w:rsidR="00755B0A" w:rsidRPr="00AB0ED7" w:rsidRDefault="00755B0A" w:rsidP="00755B0A">
            <w:pPr>
              <w:pStyle w:val="ListParagraph"/>
              <w:numPr>
                <w:ilvl w:val="0"/>
                <w:numId w:val="25"/>
              </w:numPr>
              <w:ind w:left="402"/>
              <w:rPr>
                <w:sz w:val="22"/>
                <w:szCs w:val="22"/>
              </w:rPr>
            </w:pPr>
            <w:r w:rsidRPr="00AB0ED7">
              <w:rPr>
                <w:sz w:val="22"/>
                <w:szCs w:val="22"/>
              </w:rPr>
              <w:t xml:space="preserve">Service user feedback </w:t>
            </w:r>
          </w:p>
        </w:tc>
      </w:tr>
      <w:tr w:rsidR="00AB0ED7" w:rsidRPr="00AB0ED7" w14:paraId="530F30A7" w14:textId="77777777" w:rsidTr="00F83DE6">
        <w:tc>
          <w:tcPr>
            <w:tcW w:w="9016" w:type="dxa"/>
            <w:gridSpan w:val="3"/>
          </w:tcPr>
          <w:p w14:paraId="05C0DDF2" w14:textId="7BE26262" w:rsidR="00AB0ED7" w:rsidRPr="005C59A9" w:rsidRDefault="005C59A9" w:rsidP="005302AB">
            <w:pPr>
              <w:rPr>
                <w:b/>
                <w:bCs/>
                <w:sz w:val="22"/>
                <w:szCs w:val="22"/>
              </w:rPr>
            </w:pPr>
            <w:r w:rsidRPr="005C59A9">
              <w:rPr>
                <w:b/>
                <w:bCs/>
                <w:sz w:val="22"/>
                <w:szCs w:val="22"/>
              </w:rPr>
              <w:t xml:space="preserve">A2 </w:t>
            </w:r>
            <w:r w:rsidR="00AB0ED7" w:rsidRPr="005C59A9">
              <w:rPr>
                <w:b/>
                <w:bCs/>
                <w:sz w:val="22"/>
                <w:szCs w:val="22"/>
              </w:rPr>
              <w:t xml:space="preserve">Reduced Isolation and Increased Social Connection </w:t>
            </w:r>
          </w:p>
        </w:tc>
      </w:tr>
      <w:tr w:rsidR="00747829" w:rsidRPr="00AB0ED7" w14:paraId="413F70DA" w14:textId="77777777" w:rsidTr="00747829">
        <w:tc>
          <w:tcPr>
            <w:tcW w:w="3005" w:type="dxa"/>
          </w:tcPr>
          <w:p w14:paraId="08CA6929" w14:textId="69183D60" w:rsidR="00747829" w:rsidRPr="00AB0ED7" w:rsidRDefault="006125D8" w:rsidP="005302AB">
            <w:pPr>
              <w:rPr>
                <w:sz w:val="22"/>
                <w:szCs w:val="22"/>
              </w:rPr>
            </w:pPr>
            <w:r>
              <w:rPr>
                <w:sz w:val="22"/>
                <w:szCs w:val="22"/>
              </w:rPr>
              <w:t>Individuals feel more connected to their community</w:t>
            </w:r>
          </w:p>
        </w:tc>
        <w:tc>
          <w:tcPr>
            <w:tcW w:w="3005" w:type="dxa"/>
          </w:tcPr>
          <w:p w14:paraId="75D0FD9A" w14:textId="45EAB1BC" w:rsidR="006125D8" w:rsidRPr="00BC2297" w:rsidRDefault="006125D8" w:rsidP="00BC2297">
            <w:pPr>
              <w:pStyle w:val="ListParagraph"/>
              <w:numPr>
                <w:ilvl w:val="0"/>
                <w:numId w:val="26"/>
              </w:numPr>
              <w:ind w:left="425"/>
              <w:rPr>
                <w:rFonts w:eastAsia="Times New Roman" w:cs="Arial"/>
                <w:kern w:val="0"/>
                <w:sz w:val="22"/>
                <w:szCs w:val="22"/>
                <w:lang w:eastAsia="en-GB"/>
                <w14:ligatures w14:val="none"/>
              </w:rPr>
            </w:pPr>
            <w:r w:rsidRPr="00BC2297">
              <w:rPr>
                <w:rFonts w:eastAsia="Times New Roman" w:cs="Arial"/>
                <w:kern w:val="0"/>
                <w:sz w:val="22"/>
                <w:szCs w:val="22"/>
                <w:lang w:eastAsia="en-GB"/>
                <w14:ligatures w14:val="none"/>
              </w:rPr>
              <w:t xml:space="preserve">% engaging in community groups/activities </w:t>
            </w:r>
          </w:p>
          <w:p w14:paraId="6D9DF1D5" w14:textId="7F2C254C" w:rsidR="006125D8" w:rsidRPr="00BC2297" w:rsidRDefault="006125D8" w:rsidP="00BC2297">
            <w:pPr>
              <w:pStyle w:val="ListParagraph"/>
              <w:numPr>
                <w:ilvl w:val="0"/>
                <w:numId w:val="26"/>
              </w:numPr>
              <w:ind w:left="425"/>
              <w:rPr>
                <w:rFonts w:eastAsia="Times New Roman" w:cs="Arial"/>
                <w:kern w:val="0"/>
                <w:sz w:val="22"/>
                <w:szCs w:val="22"/>
                <w:lang w:eastAsia="en-GB"/>
                <w14:ligatures w14:val="none"/>
              </w:rPr>
            </w:pPr>
            <w:r w:rsidRPr="00BC2297">
              <w:rPr>
                <w:rFonts w:eastAsia="Times New Roman" w:cs="Arial"/>
                <w:kern w:val="0"/>
                <w:sz w:val="22"/>
                <w:szCs w:val="22"/>
                <w:lang w:eastAsia="en-GB"/>
                <w14:ligatures w14:val="none"/>
              </w:rPr>
              <w:t xml:space="preserve">Increase in frequency of social interaction </w:t>
            </w:r>
          </w:p>
          <w:p w14:paraId="58311259" w14:textId="0D1AB09A" w:rsidR="00747829" w:rsidRPr="00BC2297" w:rsidRDefault="006125D8" w:rsidP="00BC2297">
            <w:pPr>
              <w:pStyle w:val="ListParagraph"/>
              <w:numPr>
                <w:ilvl w:val="0"/>
                <w:numId w:val="26"/>
              </w:numPr>
              <w:ind w:left="425"/>
              <w:rPr>
                <w:rFonts w:cs="Arial"/>
                <w:sz w:val="22"/>
                <w:szCs w:val="22"/>
              </w:rPr>
            </w:pPr>
            <w:r w:rsidRPr="00BC2297">
              <w:rPr>
                <w:rFonts w:eastAsia="Times New Roman" w:cs="Arial"/>
                <w:kern w:val="0"/>
                <w:sz w:val="22"/>
                <w:szCs w:val="22"/>
                <w:lang w:eastAsia="en-GB"/>
                <w14:ligatures w14:val="none"/>
              </w:rPr>
              <w:t>Self-reported reduction in loneliness</w:t>
            </w:r>
          </w:p>
        </w:tc>
        <w:tc>
          <w:tcPr>
            <w:tcW w:w="3006" w:type="dxa"/>
          </w:tcPr>
          <w:p w14:paraId="68A2CA07" w14:textId="332396A9" w:rsidR="00BC2297" w:rsidRPr="00C14967" w:rsidRDefault="00BC2297" w:rsidP="00C14967">
            <w:pPr>
              <w:pStyle w:val="ListParagraph"/>
              <w:numPr>
                <w:ilvl w:val="0"/>
                <w:numId w:val="26"/>
              </w:numPr>
              <w:ind w:left="402"/>
              <w:rPr>
                <w:rFonts w:eastAsia="Times New Roman" w:cs="Arial"/>
                <w:kern w:val="0"/>
                <w:sz w:val="22"/>
                <w:szCs w:val="22"/>
                <w:lang w:eastAsia="en-GB"/>
                <w14:ligatures w14:val="none"/>
              </w:rPr>
            </w:pPr>
            <w:r w:rsidRPr="00C14967">
              <w:rPr>
                <w:rFonts w:eastAsia="Times New Roman" w:cs="Arial"/>
                <w:kern w:val="0"/>
                <w:sz w:val="22"/>
                <w:szCs w:val="22"/>
                <w:lang w:eastAsia="en-GB"/>
                <w14:ligatures w14:val="none"/>
              </w:rPr>
              <w:t xml:space="preserve">Engagement records </w:t>
            </w:r>
          </w:p>
          <w:p w14:paraId="482D4BFA" w14:textId="18570D87" w:rsidR="00BC2297" w:rsidRPr="00C14967" w:rsidRDefault="00BC2297" w:rsidP="00C14967">
            <w:pPr>
              <w:pStyle w:val="ListParagraph"/>
              <w:numPr>
                <w:ilvl w:val="0"/>
                <w:numId w:val="26"/>
              </w:numPr>
              <w:ind w:left="402"/>
              <w:rPr>
                <w:rFonts w:eastAsia="Times New Roman" w:cs="Arial"/>
                <w:kern w:val="0"/>
                <w:sz w:val="22"/>
                <w:szCs w:val="22"/>
                <w:lang w:eastAsia="en-GB"/>
                <w14:ligatures w14:val="none"/>
              </w:rPr>
            </w:pPr>
            <w:r w:rsidRPr="00C14967">
              <w:rPr>
                <w:rFonts w:eastAsia="Times New Roman" w:cs="Arial"/>
                <w:kern w:val="0"/>
                <w:sz w:val="22"/>
                <w:szCs w:val="22"/>
                <w:lang w:eastAsia="en-GB"/>
                <w14:ligatures w14:val="none"/>
              </w:rPr>
              <w:t xml:space="preserve">Community activity attendance tracking </w:t>
            </w:r>
          </w:p>
          <w:p w14:paraId="6D99D2F8" w14:textId="70C80927" w:rsidR="00747829" w:rsidRPr="00C14967" w:rsidRDefault="00BC2297" w:rsidP="00C14967">
            <w:pPr>
              <w:pStyle w:val="ListParagraph"/>
              <w:numPr>
                <w:ilvl w:val="0"/>
                <w:numId w:val="26"/>
              </w:numPr>
              <w:ind w:left="402"/>
              <w:rPr>
                <w:rFonts w:cs="Arial"/>
                <w:sz w:val="22"/>
                <w:szCs w:val="22"/>
              </w:rPr>
            </w:pPr>
            <w:r w:rsidRPr="00C14967">
              <w:rPr>
                <w:rFonts w:eastAsia="Times New Roman" w:cs="Arial"/>
                <w:kern w:val="0"/>
                <w:sz w:val="22"/>
                <w:szCs w:val="22"/>
                <w:lang w:eastAsia="en-GB"/>
                <w14:ligatures w14:val="none"/>
              </w:rPr>
              <w:t>Qualitative feedback / case studies</w:t>
            </w:r>
          </w:p>
        </w:tc>
      </w:tr>
      <w:tr w:rsidR="00EC1901" w:rsidRPr="00AB0ED7" w14:paraId="0ED271FA" w14:textId="77777777" w:rsidTr="00726791">
        <w:tc>
          <w:tcPr>
            <w:tcW w:w="9016" w:type="dxa"/>
            <w:gridSpan w:val="3"/>
          </w:tcPr>
          <w:p w14:paraId="7079E1A5" w14:textId="34993204" w:rsidR="00EC1901" w:rsidRPr="005C59A9" w:rsidRDefault="005C59A9" w:rsidP="005302AB">
            <w:pPr>
              <w:rPr>
                <w:b/>
                <w:bCs/>
                <w:sz w:val="22"/>
                <w:szCs w:val="22"/>
              </w:rPr>
            </w:pPr>
            <w:r w:rsidRPr="005C59A9">
              <w:rPr>
                <w:b/>
                <w:bCs/>
                <w:sz w:val="22"/>
                <w:szCs w:val="22"/>
              </w:rPr>
              <w:t xml:space="preserve">A3 </w:t>
            </w:r>
            <w:r w:rsidR="00EC1901" w:rsidRPr="005C59A9">
              <w:rPr>
                <w:b/>
                <w:bCs/>
                <w:sz w:val="22"/>
                <w:szCs w:val="22"/>
              </w:rPr>
              <w:t xml:space="preserve">Increased Independence and Self-Management </w:t>
            </w:r>
          </w:p>
        </w:tc>
      </w:tr>
      <w:tr w:rsidR="00C14967" w:rsidRPr="00AB0ED7" w14:paraId="1F9E4C60" w14:textId="77777777" w:rsidTr="00747829">
        <w:tc>
          <w:tcPr>
            <w:tcW w:w="3005" w:type="dxa"/>
          </w:tcPr>
          <w:p w14:paraId="44C67260" w14:textId="777D4D9F" w:rsidR="00C14967" w:rsidRPr="00C74EC1" w:rsidRDefault="00EC1901" w:rsidP="005302AB">
            <w:pPr>
              <w:rPr>
                <w:sz w:val="22"/>
                <w:szCs w:val="22"/>
              </w:rPr>
            </w:pPr>
            <w:r w:rsidRPr="00C74EC1">
              <w:rPr>
                <w:sz w:val="22"/>
                <w:szCs w:val="22"/>
              </w:rPr>
              <w:t>Individuals are better able to manage their needs without statutory intervention.</w:t>
            </w:r>
          </w:p>
        </w:tc>
        <w:tc>
          <w:tcPr>
            <w:tcW w:w="3005" w:type="dxa"/>
          </w:tcPr>
          <w:p w14:paraId="2689C7E4" w14:textId="6A19CB84" w:rsidR="00836823" w:rsidRPr="00836823" w:rsidRDefault="00836823" w:rsidP="00836823">
            <w:pPr>
              <w:pStyle w:val="ListParagraph"/>
              <w:numPr>
                <w:ilvl w:val="0"/>
                <w:numId w:val="26"/>
              </w:numPr>
              <w:ind w:left="425"/>
              <w:rPr>
                <w:rFonts w:eastAsia="Times New Roman" w:cs="Times New Roman"/>
                <w:kern w:val="0"/>
                <w:sz w:val="22"/>
                <w:szCs w:val="22"/>
                <w:lang w:eastAsia="en-GB"/>
                <w14:ligatures w14:val="none"/>
              </w:rPr>
            </w:pPr>
            <w:r w:rsidRPr="00836823">
              <w:rPr>
                <w:rFonts w:eastAsia="Times New Roman" w:cs="Times New Roman"/>
                <w:kern w:val="0"/>
                <w:sz w:val="22"/>
                <w:szCs w:val="22"/>
                <w:lang w:eastAsia="en-GB"/>
                <w14:ligatures w14:val="none"/>
              </w:rPr>
              <w:t xml:space="preserve">% reporting increased ability to cope independently </w:t>
            </w:r>
          </w:p>
          <w:p w14:paraId="0EC63286" w14:textId="4F54D4FF" w:rsidR="00836823" w:rsidRPr="00836823" w:rsidRDefault="00836823" w:rsidP="00836823">
            <w:pPr>
              <w:pStyle w:val="ListParagraph"/>
              <w:numPr>
                <w:ilvl w:val="0"/>
                <w:numId w:val="26"/>
              </w:numPr>
              <w:ind w:left="425"/>
              <w:rPr>
                <w:rFonts w:eastAsia="Times New Roman" w:cs="Times New Roman"/>
                <w:kern w:val="0"/>
                <w:sz w:val="22"/>
                <w:szCs w:val="22"/>
                <w:lang w:eastAsia="en-GB"/>
                <w14:ligatures w14:val="none"/>
              </w:rPr>
            </w:pPr>
            <w:r w:rsidRPr="00836823">
              <w:rPr>
                <w:rFonts w:eastAsia="Times New Roman" w:cs="Times New Roman"/>
                <w:kern w:val="0"/>
                <w:sz w:val="22"/>
                <w:szCs w:val="22"/>
                <w:lang w:eastAsia="en-GB"/>
                <w14:ligatures w14:val="none"/>
              </w:rPr>
              <w:t xml:space="preserve">Reduced reliance on crisis support </w:t>
            </w:r>
          </w:p>
          <w:p w14:paraId="0C1EAD03" w14:textId="6559C1D9" w:rsidR="00C14967" w:rsidRPr="00836823" w:rsidRDefault="00836823" w:rsidP="00836823">
            <w:pPr>
              <w:pStyle w:val="ListParagraph"/>
              <w:numPr>
                <w:ilvl w:val="0"/>
                <w:numId w:val="27"/>
              </w:numPr>
              <w:ind w:left="425"/>
              <w:rPr>
                <w:sz w:val="22"/>
                <w:szCs w:val="22"/>
              </w:rPr>
            </w:pPr>
            <w:r w:rsidRPr="00836823">
              <w:rPr>
                <w:rFonts w:eastAsia="Times New Roman" w:cs="Times New Roman"/>
                <w:kern w:val="0"/>
                <w:sz w:val="22"/>
                <w:szCs w:val="22"/>
                <w:lang w:eastAsia="en-GB"/>
                <w14:ligatures w14:val="none"/>
              </w:rPr>
              <w:t>Achievement of personal goals identified in strengths-based conversations</w:t>
            </w:r>
          </w:p>
        </w:tc>
        <w:tc>
          <w:tcPr>
            <w:tcW w:w="3006" w:type="dxa"/>
          </w:tcPr>
          <w:p w14:paraId="3AD01E4C" w14:textId="45FD4592" w:rsidR="00836823" w:rsidRPr="00836823" w:rsidRDefault="00836823" w:rsidP="00836823">
            <w:pPr>
              <w:pStyle w:val="ListParagraph"/>
              <w:numPr>
                <w:ilvl w:val="0"/>
                <w:numId w:val="27"/>
              </w:numPr>
              <w:ind w:left="402"/>
              <w:rPr>
                <w:rFonts w:eastAsia="Times New Roman" w:cs="Times New Roman"/>
                <w:kern w:val="0"/>
                <w:sz w:val="22"/>
                <w:szCs w:val="22"/>
                <w:lang w:eastAsia="en-GB"/>
                <w14:ligatures w14:val="none"/>
              </w:rPr>
            </w:pPr>
            <w:r w:rsidRPr="00836823">
              <w:rPr>
                <w:rFonts w:eastAsia="Times New Roman" w:cs="Times New Roman"/>
                <w:kern w:val="0"/>
                <w:sz w:val="22"/>
                <w:szCs w:val="22"/>
                <w:lang w:eastAsia="en-GB"/>
                <w14:ligatures w14:val="none"/>
              </w:rPr>
              <w:t xml:space="preserve">Goal tracking tools </w:t>
            </w:r>
          </w:p>
          <w:p w14:paraId="5D27295E" w14:textId="2E33F801" w:rsidR="00836823" w:rsidRPr="00836823" w:rsidRDefault="00836823" w:rsidP="00836823">
            <w:pPr>
              <w:pStyle w:val="ListParagraph"/>
              <w:numPr>
                <w:ilvl w:val="0"/>
                <w:numId w:val="27"/>
              </w:numPr>
              <w:ind w:left="402"/>
              <w:rPr>
                <w:rFonts w:eastAsia="Times New Roman" w:cs="Times New Roman"/>
                <w:kern w:val="0"/>
                <w:sz w:val="22"/>
                <w:szCs w:val="22"/>
                <w:lang w:eastAsia="en-GB"/>
                <w14:ligatures w14:val="none"/>
              </w:rPr>
            </w:pPr>
            <w:r w:rsidRPr="00836823">
              <w:rPr>
                <w:rFonts w:eastAsia="Times New Roman" w:cs="Times New Roman"/>
                <w:kern w:val="0"/>
                <w:sz w:val="22"/>
                <w:szCs w:val="22"/>
                <w:lang w:eastAsia="en-GB"/>
                <w14:ligatures w14:val="none"/>
              </w:rPr>
              <w:t xml:space="preserve">Practitioner records </w:t>
            </w:r>
          </w:p>
          <w:p w14:paraId="0FE0014B" w14:textId="0DA7DA5B" w:rsidR="00C14967" w:rsidRPr="00836823" w:rsidRDefault="00836823" w:rsidP="00836823">
            <w:pPr>
              <w:pStyle w:val="ListParagraph"/>
              <w:numPr>
                <w:ilvl w:val="0"/>
                <w:numId w:val="27"/>
              </w:numPr>
              <w:ind w:left="402"/>
              <w:rPr>
                <w:sz w:val="22"/>
                <w:szCs w:val="22"/>
              </w:rPr>
            </w:pPr>
            <w:r w:rsidRPr="00836823">
              <w:rPr>
                <w:rFonts w:eastAsia="Times New Roman" w:cs="Times New Roman"/>
                <w:kern w:val="0"/>
                <w:sz w:val="22"/>
                <w:szCs w:val="22"/>
                <w:lang w:eastAsia="en-GB"/>
                <w14:ligatures w14:val="none"/>
              </w:rPr>
              <w:t xml:space="preserve"> Follow-up check-ins</w:t>
            </w:r>
          </w:p>
        </w:tc>
      </w:tr>
      <w:tr w:rsidR="00457457" w:rsidRPr="00AB0ED7" w14:paraId="636A3B02" w14:textId="77777777" w:rsidTr="00D26633">
        <w:tc>
          <w:tcPr>
            <w:tcW w:w="9016" w:type="dxa"/>
            <w:gridSpan w:val="3"/>
          </w:tcPr>
          <w:p w14:paraId="0CBA5562" w14:textId="01510589" w:rsidR="00457457" w:rsidRPr="005C59A9" w:rsidRDefault="005C59A9" w:rsidP="005302AB">
            <w:pPr>
              <w:rPr>
                <w:b/>
                <w:bCs/>
                <w:sz w:val="22"/>
                <w:szCs w:val="22"/>
              </w:rPr>
            </w:pPr>
            <w:r w:rsidRPr="005C59A9">
              <w:rPr>
                <w:b/>
                <w:bCs/>
                <w:sz w:val="22"/>
                <w:szCs w:val="22"/>
              </w:rPr>
              <w:t xml:space="preserve">A4 </w:t>
            </w:r>
            <w:r w:rsidR="00457457" w:rsidRPr="005C59A9">
              <w:rPr>
                <w:b/>
                <w:bCs/>
                <w:sz w:val="22"/>
                <w:szCs w:val="22"/>
              </w:rPr>
              <w:t>Stabilisation While Awaiting Statutory Support</w:t>
            </w:r>
          </w:p>
        </w:tc>
      </w:tr>
      <w:tr w:rsidR="00C14967" w:rsidRPr="00AB0ED7" w14:paraId="024E7BF8" w14:textId="77777777" w:rsidTr="00747829">
        <w:tc>
          <w:tcPr>
            <w:tcW w:w="3005" w:type="dxa"/>
          </w:tcPr>
          <w:p w14:paraId="16280D18" w14:textId="3688C05F" w:rsidR="00C14967" w:rsidRPr="00C74EC1" w:rsidRDefault="00564E64" w:rsidP="005302AB">
            <w:pPr>
              <w:rPr>
                <w:sz w:val="22"/>
                <w:szCs w:val="22"/>
              </w:rPr>
            </w:pPr>
            <w:r w:rsidRPr="00C74EC1">
              <w:rPr>
                <w:sz w:val="22"/>
                <w:szCs w:val="22"/>
              </w:rPr>
              <w:t>Individuals do not deteriorate while waiting for Adult Social Care.</w:t>
            </w:r>
          </w:p>
        </w:tc>
        <w:tc>
          <w:tcPr>
            <w:tcW w:w="3005" w:type="dxa"/>
          </w:tcPr>
          <w:p w14:paraId="6BB85D65" w14:textId="5860E3A2" w:rsidR="00564E64" w:rsidRPr="00E1430A" w:rsidRDefault="00564E64" w:rsidP="00E1430A">
            <w:pPr>
              <w:pStyle w:val="ListParagraph"/>
              <w:numPr>
                <w:ilvl w:val="0"/>
                <w:numId w:val="27"/>
              </w:numPr>
              <w:ind w:left="425"/>
              <w:rPr>
                <w:rFonts w:eastAsia="Times New Roman" w:cs="Times New Roman"/>
                <w:kern w:val="0"/>
                <w:sz w:val="22"/>
                <w:szCs w:val="22"/>
                <w:lang w:eastAsia="en-GB"/>
                <w14:ligatures w14:val="none"/>
              </w:rPr>
            </w:pPr>
            <w:r w:rsidRPr="00E1430A">
              <w:rPr>
                <w:rFonts w:eastAsia="Times New Roman" w:cs="Times New Roman"/>
                <w:kern w:val="0"/>
                <w:sz w:val="22"/>
                <w:szCs w:val="22"/>
                <w:lang w:eastAsia="en-GB"/>
                <w14:ligatures w14:val="none"/>
              </w:rPr>
              <w:t xml:space="preserve">% of individuals maintaining or improving baseline condition </w:t>
            </w:r>
          </w:p>
          <w:p w14:paraId="1AE3D32C" w14:textId="3AEC2198" w:rsidR="00564E64" w:rsidRPr="00E1430A" w:rsidRDefault="00564E64" w:rsidP="00C74EC1">
            <w:pPr>
              <w:pStyle w:val="ListParagraph"/>
              <w:numPr>
                <w:ilvl w:val="0"/>
                <w:numId w:val="27"/>
              </w:numPr>
              <w:ind w:left="425"/>
              <w:rPr>
                <w:rFonts w:eastAsia="Times New Roman" w:cs="Times New Roman"/>
                <w:kern w:val="0"/>
                <w:sz w:val="22"/>
                <w:szCs w:val="22"/>
                <w:lang w:eastAsia="en-GB"/>
                <w14:ligatures w14:val="none"/>
              </w:rPr>
            </w:pPr>
            <w:r w:rsidRPr="00E1430A">
              <w:rPr>
                <w:rFonts w:eastAsia="Times New Roman" w:cs="Times New Roman"/>
                <w:kern w:val="0"/>
                <w:sz w:val="22"/>
                <w:szCs w:val="22"/>
                <w:lang w:eastAsia="en-GB"/>
                <w14:ligatures w14:val="none"/>
              </w:rPr>
              <w:t xml:space="preserve">Reduction in crisis escalations </w:t>
            </w:r>
          </w:p>
          <w:p w14:paraId="198B10F6" w14:textId="15635296" w:rsidR="00C14967" w:rsidRPr="00E1430A" w:rsidRDefault="00564E64" w:rsidP="00C74EC1">
            <w:pPr>
              <w:pStyle w:val="ListParagraph"/>
              <w:numPr>
                <w:ilvl w:val="0"/>
                <w:numId w:val="28"/>
              </w:numPr>
              <w:ind w:left="425"/>
              <w:rPr>
                <w:sz w:val="22"/>
                <w:szCs w:val="22"/>
              </w:rPr>
            </w:pPr>
            <w:r w:rsidRPr="00E1430A">
              <w:rPr>
                <w:rFonts w:eastAsia="Times New Roman" w:cs="Times New Roman"/>
                <w:kern w:val="0"/>
                <w:sz w:val="22"/>
                <w:szCs w:val="22"/>
                <w:lang w:eastAsia="en-GB"/>
                <w14:ligatures w14:val="none"/>
              </w:rPr>
              <w:t>Time maintained safely in community</w:t>
            </w:r>
          </w:p>
        </w:tc>
        <w:tc>
          <w:tcPr>
            <w:tcW w:w="3006" w:type="dxa"/>
          </w:tcPr>
          <w:p w14:paraId="6F45880E" w14:textId="38A4E204" w:rsidR="00E1430A" w:rsidRPr="00E1430A" w:rsidRDefault="00E1430A" w:rsidP="00C74EC1">
            <w:pPr>
              <w:pStyle w:val="ListParagraph"/>
              <w:numPr>
                <w:ilvl w:val="0"/>
                <w:numId w:val="28"/>
              </w:numPr>
              <w:ind w:left="402"/>
              <w:rPr>
                <w:rFonts w:eastAsia="Times New Roman" w:cs="Times New Roman"/>
                <w:kern w:val="0"/>
                <w:sz w:val="22"/>
                <w:szCs w:val="22"/>
                <w:lang w:eastAsia="en-GB"/>
                <w14:ligatures w14:val="none"/>
              </w:rPr>
            </w:pPr>
            <w:r w:rsidRPr="00E1430A">
              <w:rPr>
                <w:rFonts w:eastAsia="Times New Roman" w:cs="Times New Roman"/>
                <w:kern w:val="0"/>
                <w:sz w:val="22"/>
                <w:szCs w:val="22"/>
                <w:lang w:eastAsia="en-GB"/>
                <w14:ligatures w14:val="none"/>
              </w:rPr>
              <w:t xml:space="preserve">Monitoring logs </w:t>
            </w:r>
          </w:p>
          <w:p w14:paraId="5981803D" w14:textId="51218312" w:rsidR="00E1430A" w:rsidRPr="00E1430A" w:rsidRDefault="00E1430A" w:rsidP="00C74EC1">
            <w:pPr>
              <w:pStyle w:val="ListParagraph"/>
              <w:numPr>
                <w:ilvl w:val="0"/>
                <w:numId w:val="28"/>
              </w:numPr>
              <w:ind w:left="402"/>
              <w:rPr>
                <w:rFonts w:eastAsia="Times New Roman" w:cs="Times New Roman"/>
                <w:kern w:val="0"/>
                <w:sz w:val="22"/>
                <w:szCs w:val="22"/>
                <w:lang w:eastAsia="en-GB"/>
                <w14:ligatures w14:val="none"/>
              </w:rPr>
            </w:pPr>
            <w:r w:rsidRPr="00E1430A">
              <w:rPr>
                <w:rFonts w:eastAsia="Times New Roman" w:cs="Times New Roman"/>
                <w:kern w:val="0"/>
                <w:sz w:val="22"/>
                <w:szCs w:val="22"/>
                <w:lang w:eastAsia="en-GB"/>
                <w14:ligatures w14:val="none"/>
              </w:rPr>
              <w:t xml:space="preserve">Escalation records </w:t>
            </w:r>
          </w:p>
          <w:p w14:paraId="07166C89" w14:textId="06A22515" w:rsidR="00C14967" w:rsidRPr="00E1430A" w:rsidRDefault="00E1430A" w:rsidP="00C74EC1">
            <w:pPr>
              <w:pStyle w:val="ListParagraph"/>
              <w:numPr>
                <w:ilvl w:val="0"/>
                <w:numId w:val="28"/>
              </w:numPr>
              <w:ind w:left="402"/>
              <w:rPr>
                <w:sz w:val="22"/>
                <w:szCs w:val="22"/>
              </w:rPr>
            </w:pPr>
            <w:r w:rsidRPr="00E1430A">
              <w:rPr>
                <w:rFonts w:eastAsia="Times New Roman" w:cs="Times New Roman"/>
                <w:kern w:val="0"/>
                <w:sz w:val="22"/>
                <w:szCs w:val="22"/>
                <w:lang w:eastAsia="en-GB"/>
                <w14:ligatures w14:val="none"/>
              </w:rPr>
              <w:t>MDT feedback</w:t>
            </w:r>
          </w:p>
        </w:tc>
      </w:tr>
    </w:tbl>
    <w:p w14:paraId="271BC142" w14:textId="77777777" w:rsidR="00CC7174" w:rsidRDefault="00CC7174" w:rsidP="005302AB">
      <w:pPr>
        <w:spacing w:after="0"/>
      </w:pPr>
    </w:p>
    <w:p w14:paraId="6A561DD5" w14:textId="77777777" w:rsidR="00782AED" w:rsidRDefault="00782AED" w:rsidP="005302AB">
      <w:pPr>
        <w:spacing w:after="0"/>
      </w:pPr>
    </w:p>
    <w:p w14:paraId="57767FA8" w14:textId="77777777" w:rsidR="00782AED" w:rsidRDefault="00782AED" w:rsidP="005302AB">
      <w:pPr>
        <w:spacing w:after="0"/>
      </w:pPr>
    </w:p>
    <w:p w14:paraId="05C9AEB6" w14:textId="77777777" w:rsidR="005C59A9" w:rsidRDefault="005C59A9" w:rsidP="005302AB">
      <w:pPr>
        <w:spacing w:after="0"/>
      </w:pPr>
    </w:p>
    <w:p w14:paraId="2897411A" w14:textId="77777777" w:rsidR="005C59A9" w:rsidRDefault="005C59A9" w:rsidP="005302AB">
      <w:pPr>
        <w:spacing w:after="0"/>
      </w:pPr>
    </w:p>
    <w:p w14:paraId="73018850" w14:textId="77777777" w:rsidR="005C59A9" w:rsidRDefault="005C59A9" w:rsidP="005302AB">
      <w:pPr>
        <w:spacing w:after="0"/>
      </w:pPr>
    </w:p>
    <w:p w14:paraId="0C88C825" w14:textId="504CAF00" w:rsidR="005C59A9" w:rsidRPr="006B76FA" w:rsidRDefault="00DF05B1" w:rsidP="006B76FA">
      <w:pPr>
        <w:spacing w:after="0"/>
        <w:rPr>
          <w:b/>
          <w:bCs/>
        </w:rPr>
      </w:pPr>
      <w:r w:rsidRPr="006B76FA">
        <w:rPr>
          <w:b/>
          <w:bCs/>
        </w:rPr>
        <w:t xml:space="preserve">B </w:t>
      </w:r>
      <w:r w:rsidR="000C7D67" w:rsidRPr="006B76FA">
        <w:rPr>
          <w:b/>
          <w:bCs/>
        </w:rPr>
        <w:t xml:space="preserve">System Outcomes </w:t>
      </w:r>
    </w:p>
    <w:p w14:paraId="20B78EB5" w14:textId="77777777" w:rsidR="000C7D67" w:rsidRDefault="000C7D67" w:rsidP="000C7D67">
      <w:pPr>
        <w:spacing w:after="0"/>
        <w:rPr>
          <w:b/>
          <w:bCs/>
        </w:rPr>
      </w:pPr>
    </w:p>
    <w:tbl>
      <w:tblPr>
        <w:tblStyle w:val="TableGrid"/>
        <w:tblW w:w="0" w:type="auto"/>
        <w:tblLook w:val="04A0" w:firstRow="1" w:lastRow="0" w:firstColumn="1" w:lastColumn="0" w:noHBand="0" w:noVBand="1"/>
      </w:tblPr>
      <w:tblGrid>
        <w:gridCol w:w="3005"/>
        <w:gridCol w:w="3005"/>
        <w:gridCol w:w="3006"/>
      </w:tblGrid>
      <w:tr w:rsidR="000C7D67" w:rsidRPr="00AB0ED7" w14:paraId="12FEE653" w14:textId="77777777" w:rsidTr="00DC47AD">
        <w:tc>
          <w:tcPr>
            <w:tcW w:w="3005" w:type="dxa"/>
            <w:shd w:val="clear" w:color="auto" w:fill="A5C9EB" w:themeFill="text2" w:themeFillTint="40"/>
          </w:tcPr>
          <w:p w14:paraId="4776E244" w14:textId="77777777" w:rsidR="000C7D67" w:rsidRPr="005C59A9" w:rsidRDefault="000C7D67" w:rsidP="00DC47AD">
            <w:pPr>
              <w:rPr>
                <w:b/>
                <w:bCs/>
                <w:sz w:val="22"/>
                <w:szCs w:val="22"/>
              </w:rPr>
            </w:pPr>
            <w:r w:rsidRPr="005C59A9">
              <w:rPr>
                <w:b/>
                <w:bCs/>
                <w:sz w:val="22"/>
                <w:szCs w:val="22"/>
              </w:rPr>
              <w:t>Outcome</w:t>
            </w:r>
          </w:p>
        </w:tc>
        <w:tc>
          <w:tcPr>
            <w:tcW w:w="3005" w:type="dxa"/>
            <w:shd w:val="clear" w:color="auto" w:fill="A5C9EB" w:themeFill="text2" w:themeFillTint="40"/>
          </w:tcPr>
          <w:p w14:paraId="36D323A5" w14:textId="77777777" w:rsidR="000C7D67" w:rsidRPr="005C59A9" w:rsidRDefault="000C7D67" w:rsidP="00DC47AD">
            <w:pPr>
              <w:rPr>
                <w:b/>
                <w:bCs/>
                <w:sz w:val="22"/>
                <w:szCs w:val="22"/>
              </w:rPr>
            </w:pPr>
            <w:r w:rsidRPr="005C59A9">
              <w:rPr>
                <w:b/>
                <w:bCs/>
                <w:sz w:val="22"/>
                <w:szCs w:val="22"/>
              </w:rPr>
              <w:t>Indicator</w:t>
            </w:r>
          </w:p>
        </w:tc>
        <w:tc>
          <w:tcPr>
            <w:tcW w:w="3006" w:type="dxa"/>
            <w:shd w:val="clear" w:color="auto" w:fill="A5C9EB" w:themeFill="text2" w:themeFillTint="40"/>
          </w:tcPr>
          <w:p w14:paraId="5D0B3BB8" w14:textId="77777777" w:rsidR="000C7D67" w:rsidRPr="005C59A9" w:rsidRDefault="000C7D67" w:rsidP="00DC47AD">
            <w:pPr>
              <w:rPr>
                <w:b/>
                <w:bCs/>
                <w:sz w:val="22"/>
                <w:szCs w:val="22"/>
              </w:rPr>
            </w:pPr>
            <w:r w:rsidRPr="005C59A9">
              <w:rPr>
                <w:b/>
                <w:bCs/>
                <w:sz w:val="22"/>
                <w:szCs w:val="22"/>
              </w:rPr>
              <w:t xml:space="preserve">Evidence Source </w:t>
            </w:r>
          </w:p>
        </w:tc>
      </w:tr>
      <w:tr w:rsidR="000C7D67" w:rsidRPr="00AB0ED7" w14:paraId="65BEF8C0" w14:textId="77777777" w:rsidTr="00DC47AD">
        <w:tc>
          <w:tcPr>
            <w:tcW w:w="9016" w:type="dxa"/>
            <w:gridSpan w:val="3"/>
            <w:vAlign w:val="center"/>
          </w:tcPr>
          <w:p w14:paraId="57D6C7E1" w14:textId="7D22637B" w:rsidR="000C7D67" w:rsidRPr="008B6A3C" w:rsidRDefault="00E134CB" w:rsidP="00DC47AD">
            <w:pPr>
              <w:rPr>
                <w:b/>
                <w:bCs/>
                <w:sz w:val="22"/>
                <w:szCs w:val="22"/>
              </w:rPr>
            </w:pPr>
            <w:r w:rsidRPr="008B6A3C">
              <w:rPr>
                <w:sz w:val="22"/>
                <w:szCs w:val="22"/>
              </w:rPr>
              <w:t>B1. Reduced Pressure on Adult Social Care</w:t>
            </w:r>
          </w:p>
        </w:tc>
      </w:tr>
      <w:tr w:rsidR="000C7D67" w:rsidRPr="00AB0ED7" w14:paraId="35A2B56B" w14:textId="77777777" w:rsidTr="00DC47AD">
        <w:tc>
          <w:tcPr>
            <w:tcW w:w="3005" w:type="dxa"/>
          </w:tcPr>
          <w:p w14:paraId="6A59BACF" w14:textId="3E7601BB" w:rsidR="000C7D67" w:rsidRPr="008B6A3C" w:rsidRDefault="003C319E" w:rsidP="00DC47AD">
            <w:pPr>
              <w:rPr>
                <w:sz w:val="22"/>
                <w:szCs w:val="22"/>
              </w:rPr>
            </w:pPr>
            <w:r w:rsidRPr="008B6A3C">
              <w:rPr>
                <w:sz w:val="22"/>
                <w:szCs w:val="22"/>
              </w:rPr>
              <w:t>Fewer individuals require statutory intervention.</w:t>
            </w:r>
          </w:p>
        </w:tc>
        <w:tc>
          <w:tcPr>
            <w:tcW w:w="3005" w:type="dxa"/>
          </w:tcPr>
          <w:p w14:paraId="1631D5E7" w14:textId="6690A409" w:rsidR="003C319E" w:rsidRPr="008B6A3C" w:rsidRDefault="003C319E" w:rsidP="008B6A3C">
            <w:pPr>
              <w:pStyle w:val="ListParagraph"/>
              <w:numPr>
                <w:ilvl w:val="0"/>
                <w:numId w:val="17"/>
              </w:numPr>
              <w:tabs>
                <w:tab w:val="clear" w:pos="720"/>
                <w:tab w:val="num" w:pos="425"/>
              </w:tabs>
              <w:ind w:left="425"/>
              <w:rPr>
                <w:rFonts w:eastAsia="Times New Roman" w:cs="Times New Roman"/>
                <w:kern w:val="0"/>
                <w:sz w:val="22"/>
                <w:szCs w:val="22"/>
                <w:lang w:eastAsia="en-GB"/>
                <w14:ligatures w14:val="none"/>
              </w:rPr>
            </w:pPr>
            <w:r w:rsidRPr="008B6A3C">
              <w:rPr>
                <w:rFonts w:eastAsia="Times New Roman" w:cs="Times New Roman"/>
                <w:kern w:val="0"/>
                <w:sz w:val="22"/>
                <w:szCs w:val="22"/>
                <w:lang w:eastAsia="en-GB"/>
                <w14:ligatures w14:val="none"/>
              </w:rPr>
              <w:t xml:space="preserve">% of supported individuals not progressing to statutory services </w:t>
            </w:r>
          </w:p>
          <w:p w14:paraId="10E7BF2C" w14:textId="3CE6E92F" w:rsidR="003C319E" w:rsidRPr="008B6A3C" w:rsidRDefault="003C319E" w:rsidP="008B6A3C">
            <w:pPr>
              <w:pStyle w:val="ListParagraph"/>
              <w:numPr>
                <w:ilvl w:val="0"/>
                <w:numId w:val="25"/>
              </w:numPr>
              <w:tabs>
                <w:tab w:val="num" w:pos="425"/>
              </w:tabs>
              <w:ind w:left="425"/>
              <w:rPr>
                <w:rFonts w:eastAsia="Times New Roman" w:cs="Times New Roman"/>
                <w:kern w:val="0"/>
                <w:sz w:val="22"/>
                <w:szCs w:val="22"/>
                <w:lang w:eastAsia="en-GB"/>
                <w14:ligatures w14:val="none"/>
              </w:rPr>
            </w:pPr>
            <w:r w:rsidRPr="008B6A3C">
              <w:rPr>
                <w:rFonts w:eastAsia="Times New Roman" w:cs="Times New Roman"/>
                <w:kern w:val="0"/>
                <w:sz w:val="22"/>
                <w:szCs w:val="22"/>
                <w:lang w:eastAsia="en-GB"/>
                <w14:ligatures w14:val="none"/>
              </w:rPr>
              <w:t xml:space="preserve">Reduction in waiting list volumes (where attributable) </w:t>
            </w:r>
          </w:p>
          <w:p w14:paraId="74A24244" w14:textId="3F35F447" w:rsidR="000C7D67" w:rsidRPr="008B6A3C" w:rsidRDefault="003C319E" w:rsidP="000F5CB4">
            <w:pPr>
              <w:pStyle w:val="ListParagraph"/>
              <w:numPr>
                <w:ilvl w:val="0"/>
                <w:numId w:val="29"/>
              </w:numPr>
              <w:tabs>
                <w:tab w:val="num" w:pos="425"/>
              </w:tabs>
              <w:ind w:left="425"/>
              <w:rPr>
                <w:sz w:val="22"/>
                <w:szCs w:val="22"/>
              </w:rPr>
            </w:pPr>
            <w:r w:rsidRPr="008B6A3C">
              <w:rPr>
                <w:rFonts w:eastAsia="Times New Roman" w:cs="Times New Roman"/>
                <w:kern w:val="0"/>
                <w:sz w:val="22"/>
                <w:szCs w:val="22"/>
                <w:lang w:eastAsia="en-GB"/>
                <w14:ligatures w14:val="none"/>
              </w:rPr>
              <w:t xml:space="preserve"> Diversion rates from ASC pathways</w:t>
            </w:r>
          </w:p>
        </w:tc>
        <w:tc>
          <w:tcPr>
            <w:tcW w:w="3006" w:type="dxa"/>
          </w:tcPr>
          <w:p w14:paraId="2F247AC7" w14:textId="2F7A4379" w:rsidR="00136BE3" w:rsidRPr="008B6A3C" w:rsidRDefault="00136BE3" w:rsidP="000F5CB4">
            <w:pPr>
              <w:pStyle w:val="ListParagraph"/>
              <w:numPr>
                <w:ilvl w:val="0"/>
                <w:numId w:val="25"/>
              </w:numPr>
              <w:ind w:left="402"/>
              <w:rPr>
                <w:rFonts w:eastAsia="Times New Roman" w:cs="Times New Roman"/>
                <w:kern w:val="0"/>
                <w:sz w:val="22"/>
                <w:szCs w:val="22"/>
                <w:lang w:eastAsia="en-GB"/>
                <w14:ligatures w14:val="none"/>
              </w:rPr>
            </w:pPr>
            <w:r w:rsidRPr="008B6A3C">
              <w:rPr>
                <w:rFonts w:eastAsia="Times New Roman" w:cs="Times New Roman"/>
                <w:kern w:val="0"/>
                <w:sz w:val="22"/>
                <w:szCs w:val="22"/>
                <w:lang w:eastAsia="en-GB"/>
                <w14:ligatures w14:val="none"/>
              </w:rPr>
              <w:t xml:space="preserve">Referral and pathway tracking data </w:t>
            </w:r>
          </w:p>
          <w:p w14:paraId="2586EF86" w14:textId="29ACE50A" w:rsidR="00136BE3" w:rsidRPr="008B6A3C" w:rsidRDefault="00136BE3" w:rsidP="000F5CB4">
            <w:pPr>
              <w:pStyle w:val="ListParagraph"/>
              <w:numPr>
                <w:ilvl w:val="0"/>
                <w:numId w:val="25"/>
              </w:numPr>
              <w:ind w:left="402"/>
              <w:rPr>
                <w:rFonts w:eastAsia="Times New Roman" w:cs="Times New Roman"/>
                <w:kern w:val="0"/>
                <w:sz w:val="22"/>
                <w:szCs w:val="22"/>
                <w:lang w:eastAsia="en-GB"/>
                <w14:ligatures w14:val="none"/>
              </w:rPr>
            </w:pPr>
            <w:r w:rsidRPr="008B6A3C">
              <w:rPr>
                <w:rFonts w:eastAsia="Times New Roman" w:cs="Times New Roman"/>
                <w:kern w:val="0"/>
                <w:sz w:val="22"/>
                <w:szCs w:val="22"/>
                <w:lang w:eastAsia="en-GB"/>
                <w14:ligatures w14:val="none"/>
              </w:rPr>
              <w:t xml:space="preserve">ASC system data (via Smile Foundation) </w:t>
            </w:r>
          </w:p>
          <w:p w14:paraId="55B5AC60" w14:textId="22B98E25" w:rsidR="000C7D67" w:rsidRPr="008B6A3C" w:rsidRDefault="00136BE3" w:rsidP="000F5CB4">
            <w:pPr>
              <w:pStyle w:val="ListParagraph"/>
              <w:numPr>
                <w:ilvl w:val="0"/>
                <w:numId w:val="25"/>
              </w:numPr>
              <w:ind w:left="402"/>
              <w:rPr>
                <w:sz w:val="22"/>
                <w:szCs w:val="22"/>
              </w:rPr>
            </w:pPr>
            <w:r w:rsidRPr="008B6A3C">
              <w:rPr>
                <w:rFonts w:eastAsia="Times New Roman" w:cs="Times New Roman"/>
                <w:kern w:val="0"/>
                <w:sz w:val="22"/>
                <w:szCs w:val="22"/>
                <w:lang w:eastAsia="en-GB"/>
                <w14:ligatures w14:val="none"/>
              </w:rPr>
              <w:t>MDT records</w:t>
            </w:r>
          </w:p>
        </w:tc>
      </w:tr>
      <w:tr w:rsidR="000C7D67" w:rsidRPr="00AB0ED7" w14:paraId="04657C5F" w14:textId="77777777" w:rsidTr="00DC47AD">
        <w:tc>
          <w:tcPr>
            <w:tcW w:w="9016" w:type="dxa"/>
            <w:gridSpan w:val="3"/>
          </w:tcPr>
          <w:p w14:paraId="3E169BD8" w14:textId="53F75B26" w:rsidR="000C7D67" w:rsidRPr="008B6A3C" w:rsidRDefault="008C645B" w:rsidP="00DC47AD">
            <w:pPr>
              <w:rPr>
                <w:b/>
                <w:bCs/>
                <w:sz w:val="22"/>
                <w:szCs w:val="22"/>
              </w:rPr>
            </w:pPr>
            <w:r w:rsidRPr="008B6A3C">
              <w:rPr>
                <w:sz w:val="22"/>
                <w:szCs w:val="22"/>
              </w:rPr>
              <w:t>B2. Timely and Appropriate Escalation</w:t>
            </w:r>
          </w:p>
        </w:tc>
      </w:tr>
      <w:tr w:rsidR="000C7D67" w:rsidRPr="00AB0ED7" w14:paraId="128B76A1" w14:textId="77777777" w:rsidTr="00DC47AD">
        <w:tc>
          <w:tcPr>
            <w:tcW w:w="3005" w:type="dxa"/>
          </w:tcPr>
          <w:p w14:paraId="44610641" w14:textId="1BF2E69C" w:rsidR="000C7D67" w:rsidRPr="008B6A3C" w:rsidRDefault="008C645B" w:rsidP="00DC47AD">
            <w:pPr>
              <w:rPr>
                <w:sz w:val="22"/>
                <w:szCs w:val="22"/>
              </w:rPr>
            </w:pPr>
            <w:r w:rsidRPr="008B6A3C">
              <w:rPr>
                <w:sz w:val="22"/>
                <w:szCs w:val="22"/>
              </w:rPr>
              <w:t>Risks are identified early and escalated appropriately.</w:t>
            </w:r>
          </w:p>
        </w:tc>
        <w:tc>
          <w:tcPr>
            <w:tcW w:w="3005" w:type="dxa"/>
          </w:tcPr>
          <w:p w14:paraId="4D96D08A" w14:textId="627E656B" w:rsidR="008C645B" w:rsidRPr="008B6A3C" w:rsidRDefault="008C645B" w:rsidP="007F0156">
            <w:pPr>
              <w:pStyle w:val="ListParagraph"/>
              <w:numPr>
                <w:ilvl w:val="0"/>
                <w:numId w:val="25"/>
              </w:numPr>
              <w:ind w:left="425"/>
              <w:rPr>
                <w:rFonts w:eastAsia="Times New Roman" w:cs="Times New Roman"/>
                <w:kern w:val="0"/>
                <w:sz w:val="22"/>
                <w:szCs w:val="22"/>
                <w:lang w:eastAsia="en-GB"/>
                <w14:ligatures w14:val="none"/>
              </w:rPr>
            </w:pPr>
            <w:r w:rsidRPr="008B6A3C">
              <w:rPr>
                <w:rFonts w:eastAsia="Times New Roman" w:cs="Times New Roman"/>
                <w:kern w:val="0"/>
                <w:sz w:val="22"/>
                <w:szCs w:val="22"/>
                <w:lang w:eastAsia="en-GB"/>
                <w14:ligatures w14:val="none"/>
              </w:rPr>
              <w:t xml:space="preserve">% of safeguarding concerns escalated correctly </w:t>
            </w:r>
          </w:p>
          <w:p w14:paraId="2DCB2011" w14:textId="799D4EE9" w:rsidR="008C645B" w:rsidRPr="008B6A3C" w:rsidRDefault="008C645B" w:rsidP="000F5CB4">
            <w:pPr>
              <w:pStyle w:val="ListParagraph"/>
              <w:numPr>
                <w:ilvl w:val="0"/>
                <w:numId w:val="26"/>
              </w:numPr>
              <w:ind w:left="425"/>
              <w:rPr>
                <w:rFonts w:eastAsia="Times New Roman" w:cs="Times New Roman"/>
                <w:kern w:val="0"/>
                <w:sz w:val="22"/>
                <w:szCs w:val="22"/>
                <w:lang w:eastAsia="en-GB"/>
                <w14:ligatures w14:val="none"/>
              </w:rPr>
            </w:pPr>
            <w:r w:rsidRPr="008B6A3C">
              <w:rPr>
                <w:rFonts w:eastAsia="Times New Roman" w:cs="Times New Roman"/>
                <w:kern w:val="0"/>
                <w:sz w:val="22"/>
                <w:szCs w:val="22"/>
                <w:lang w:eastAsia="en-GB"/>
                <w14:ligatures w14:val="none"/>
              </w:rPr>
              <w:t xml:space="preserve">Time from risk identification to escalation </w:t>
            </w:r>
          </w:p>
          <w:p w14:paraId="424DBB52" w14:textId="56834112" w:rsidR="000C7D67" w:rsidRPr="008B6A3C" w:rsidRDefault="008C645B" w:rsidP="000F5CB4">
            <w:pPr>
              <w:pStyle w:val="ListParagraph"/>
              <w:numPr>
                <w:ilvl w:val="0"/>
                <w:numId w:val="30"/>
              </w:numPr>
              <w:ind w:left="425"/>
              <w:rPr>
                <w:rFonts w:cs="Arial"/>
                <w:sz w:val="22"/>
                <w:szCs w:val="22"/>
              </w:rPr>
            </w:pPr>
            <w:r w:rsidRPr="008B6A3C">
              <w:rPr>
                <w:rFonts w:eastAsia="Times New Roman" w:cs="Times New Roman"/>
                <w:kern w:val="0"/>
                <w:sz w:val="22"/>
                <w:szCs w:val="22"/>
                <w:lang w:eastAsia="en-GB"/>
                <w14:ligatures w14:val="none"/>
              </w:rPr>
              <w:t>Compliance with safeguarding procedures</w:t>
            </w:r>
          </w:p>
        </w:tc>
        <w:tc>
          <w:tcPr>
            <w:tcW w:w="3006" w:type="dxa"/>
          </w:tcPr>
          <w:p w14:paraId="2A7C7822" w14:textId="26617848" w:rsidR="007F0156" w:rsidRPr="008B6A3C" w:rsidRDefault="007F0156" w:rsidP="000F5CB4">
            <w:pPr>
              <w:pStyle w:val="ListParagraph"/>
              <w:numPr>
                <w:ilvl w:val="0"/>
                <w:numId w:val="30"/>
              </w:numPr>
              <w:ind w:left="402"/>
              <w:rPr>
                <w:rFonts w:eastAsia="Times New Roman" w:cs="Times New Roman"/>
                <w:kern w:val="0"/>
                <w:sz w:val="22"/>
                <w:szCs w:val="22"/>
                <w:lang w:eastAsia="en-GB"/>
                <w14:ligatures w14:val="none"/>
              </w:rPr>
            </w:pPr>
            <w:r w:rsidRPr="008B6A3C">
              <w:rPr>
                <w:rFonts w:eastAsia="Times New Roman" w:cs="Times New Roman"/>
                <w:kern w:val="0"/>
                <w:sz w:val="22"/>
                <w:szCs w:val="22"/>
                <w:lang w:eastAsia="en-GB"/>
                <w14:ligatures w14:val="none"/>
              </w:rPr>
              <w:t xml:space="preserve">Safeguarding logs </w:t>
            </w:r>
          </w:p>
          <w:p w14:paraId="04197092" w14:textId="5D1BAE8A" w:rsidR="007F0156" w:rsidRPr="008B6A3C" w:rsidRDefault="007F0156" w:rsidP="000F5CB4">
            <w:pPr>
              <w:pStyle w:val="ListParagraph"/>
              <w:numPr>
                <w:ilvl w:val="0"/>
                <w:numId w:val="26"/>
              </w:numPr>
              <w:ind w:left="402"/>
              <w:rPr>
                <w:rFonts w:eastAsia="Times New Roman" w:cs="Times New Roman"/>
                <w:kern w:val="0"/>
                <w:sz w:val="22"/>
                <w:szCs w:val="22"/>
                <w:lang w:eastAsia="en-GB"/>
                <w14:ligatures w14:val="none"/>
              </w:rPr>
            </w:pPr>
            <w:r w:rsidRPr="008B6A3C">
              <w:rPr>
                <w:rFonts w:eastAsia="Times New Roman" w:cs="Times New Roman"/>
                <w:kern w:val="0"/>
                <w:sz w:val="22"/>
                <w:szCs w:val="22"/>
                <w:lang w:eastAsia="en-GB"/>
                <w14:ligatures w14:val="none"/>
              </w:rPr>
              <w:t xml:space="preserve">Audit reports </w:t>
            </w:r>
          </w:p>
          <w:p w14:paraId="0A95091E" w14:textId="3DB6865C" w:rsidR="000C7D67" w:rsidRPr="008B6A3C" w:rsidRDefault="007F0156" w:rsidP="000F5CB4">
            <w:pPr>
              <w:pStyle w:val="ListParagraph"/>
              <w:numPr>
                <w:ilvl w:val="0"/>
                <w:numId w:val="30"/>
              </w:numPr>
              <w:ind w:left="402"/>
              <w:rPr>
                <w:rFonts w:cs="Arial"/>
                <w:sz w:val="22"/>
                <w:szCs w:val="22"/>
              </w:rPr>
            </w:pPr>
            <w:r w:rsidRPr="008B6A3C">
              <w:rPr>
                <w:rFonts w:eastAsia="Times New Roman" w:cs="Times New Roman"/>
                <w:kern w:val="0"/>
                <w:sz w:val="22"/>
                <w:szCs w:val="22"/>
                <w:lang w:eastAsia="en-GB"/>
                <w14:ligatures w14:val="none"/>
              </w:rPr>
              <w:t>Supervision records</w:t>
            </w:r>
          </w:p>
        </w:tc>
      </w:tr>
      <w:tr w:rsidR="000C7D67" w:rsidRPr="00AB0ED7" w14:paraId="7E570457" w14:textId="77777777" w:rsidTr="00DC47AD">
        <w:tc>
          <w:tcPr>
            <w:tcW w:w="9016" w:type="dxa"/>
            <w:gridSpan w:val="3"/>
          </w:tcPr>
          <w:p w14:paraId="0B52B0D8" w14:textId="7C792C08" w:rsidR="000C7D67" w:rsidRPr="008B6A3C" w:rsidRDefault="00CE4F68" w:rsidP="00DC47AD">
            <w:pPr>
              <w:rPr>
                <w:b/>
                <w:bCs/>
                <w:sz w:val="22"/>
                <w:szCs w:val="22"/>
              </w:rPr>
            </w:pPr>
            <w:r w:rsidRPr="008B6A3C">
              <w:rPr>
                <w:sz w:val="22"/>
                <w:szCs w:val="22"/>
              </w:rPr>
              <w:t>B3. Effective Multi-Disciplinary Working</w:t>
            </w:r>
          </w:p>
        </w:tc>
      </w:tr>
      <w:tr w:rsidR="000C7D67" w:rsidRPr="00AB0ED7" w14:paraId="11B5AA5F" w14:textId="77777777" w:rsidTr="00DC47AD">
        <w:tc>
          <w:tcPr>
            <w:tcW w:w="3005" w:type="dxa"/>
          </w:tcPr>
          <w:p w14:paraId="6B4E6E72" w14:textId="6653F16D" w:rsidR="000C7D67" w:rsidRPr="008B6A3C" w:rsidRDefault="00CE4F68" w:rsidP="00DC47AD">
            <w:pPr>
              <w:rPr>
                <w:sz w:val="22"/>
                <w:szCs w:val="22"/>
              </w:rPr>
            </w:pPr>
            <w:r w:rsidRPr="008B6A3C">
              <w:rPr>
                <w:sz w:val="22"/>
                <w:szCs w:val="22"/>
              </w:rPr>
              <w:t>Strong coordination between VCSE and statutory partners.</w:t>
            </w:r>
          </w:p>
        </w:tc>
        <w:tc>
          <w:tcPr>
            <w:tcW w:w="3005" w:type="dxa"/>
          </w:tcPr>
          <w:p w14:paraId="3A0892AE" w14:textId="2ADEFBAA" w:rsidR="00CE4F68" w:rsidRPr="00924273" w:rsidRDefault="00CE4F68" w:rsidP="00924273">
            <w:pPr>
              <w:pStyle w:val="ListParagraph"/>
              <w:numPr>
                <w:ilvl w:val="0"/>
                <w:numId w:val="30"/>
              </w:numPr>
              <w:ind w:left="425"/>
              <w:rPr>
                <w:rFonts w:eastAsia="Times New Roman" w:cs="Times New Roman"/>
                <w:kern w:val="0"/>
                <w:sz w:val="22"/>
                <w:szCs w:val="22"/>
                <w:lang w:eastAsia="en-GB"/>
                <w14:ligatures w14:val="none"/>
              </w:rPr>
            </w:pPr>
            <w:r w:rsidRPr="00924273">
              <w:rPr>
                <w:rFonts w:eastAsia="Times New Roman" w:cs="Times New Roman"/>
                <w:kern w:val="0"/>
                <w:sz w:val="22"/>
                <w:szCs w:val="22"/>
                <w:lang w:eastAsia="en-GB"/>
                <w14:ligatures w14:val="none"/>
              </w:rPr>
              <w:t xml:space="preserve">Attendance and participation in MDT huddles </w:t>
            </w:r>
          </w:p>
          <w:p w14:paraId="75EFE9A3" w14:textId="5173C38C" w:rsidR="00CE4F68" w:rsidRPr="00924273" w:rsidRDefault="00CE4F68" w:rsidP="00924273">
            <w:pPr>
              <w:pStyle w:val="ListParagraph"/>
              <w:numPr>
                <w:ilvl w:val="0"/>
                <w:numId w:val="27"/>
              </w:numPr>
              <w:ind w:left="425"/>
              <w:rPr>
                <w:rFonts w:eastAsia="Times New Roman" w:cs="Times New Roman"/>
                <w:kern w:val="0"/>
                <w:sz w:val="22"/>
                <w:szCs w:val="22"/>
                <w:lang w:eastAsia="en-GB"/>
                <w14:ligatures w14:val="none"/>
              </w:rPr>
            </w:pPr>
            <w:r w:rsidRPr="00924273">
              <w:rPr>
                <w:rFonts w:eastAsia="Times New Roman" w:cs="Times New Roman"/>
                <w:kern w:val="0"/>
                <w:sz w:val="22"/>
                <w:szCs w:val="22"/>
                <w:lang w:eastAsia="en-GB"/>
                <w14:ligatures w14:val="none"/>
              </w:rPr>
              <w:t xml:space="preserve">% of cases with coordinated support plans </w:t>
            </w:r>
          </w:p>
          <w:p w14:paraId="5F0FE2BA" w14:textId="1839368A" w:rsidR="000C7D67" w:rsidRPr="008B6A3C" w:rsidRDefault="00CE4F68" w:rsidP="00924273">
            <w:pPr>
              <w:pStyle w:val="ListParagraph"/>
              <w:numPr>
                <w:ilvl w:val="0"/>
                <w:numId w:val="30"/>
              </w:numPr>
              <w:ind w:left="425"/>
              <w:rPr>
                <w:sz w:val="22"/>
                <w:szCs w:val="22"/>
              </w:rPr>
            </w:pPr>
            <w:r w:rsidRPr="008B6A3C">
              <w:rPr>
                <w:rFonts w:eastAsia="Times New Roman" w:cs="Times New Roman"/>
                <w:kern w:val="0"/>
                <w:sz w:val="22"/>
                <w:szCs w:val="22"/>
                <w:lang w:eastAsia="en-GB"/>
                <w14:ligatures w14:val="none"/>
              </w:rPr>
              <w:t>Partner satisfaction with collaboration</w:t>
            </w:r>
          </w:p>
        </w:tc>
        <w:tc>
          <w:tcPr>
            <w:tcW w:w="3006" w:type="dxa"/>
          </w:tcPr>
          <w:p w14:paraId="7972C0D8" w14:textId="50C80D67" w:rsidR="00876B2D" w:rsidRPr="00924273" w:rsidRDefault="00876B2D" w:rsidP="00924273">
            <w:pPr>
              <w:pStyle w:val="ListParagraph"/>
              <w:numPr>
                <w:ilvl w:val="0"/>
                <w:numId w:val="30"/>
              </w:numPr>
              <w:ind w:left="402"/>
              <w:rPr>
                <w:rFonts w:eastAsia="Times New Roman" w:cs="Times New Roman"/>
                <w:kern w:val="0"/>
                <w:sz w:val="22"/>
                <w:szCs w:val="22"/>
                <w:lang w:eastAsia="en-GB"/>
                <w14:ligatures w14:val="none"/>
              </w:rPr>
            </w:pPr>
            <w:r w:rsidRPr="00924273">
              <w:rPr>
                <w:rFonts w:eastAsia="Times New Roman" w:cs="Times New Roman"/>
                <w:kern w:val="0"/>
                <w:sz w:val="22"/>
                <w:szCs w:val="22"/>
                <w:lang w:eastAsia="en-GB"/>
                <w14:ligatures w14:val="none"/>
              </w:rPr>
              <w:t xml:space="preserve">MDT attendance records </w:t>
            </w:r>
          </w:p>
          <w:p w14:paraId="425D09FE" w14:textId="151B0197" w:rsidR="00876B2D" w:rsidRPr="00924273" w:rsidRDefault="00876B2D" w:rsidP="00924273">
            <w:pPr>
              <w:pStyle w:val="ListParagraph"/>
              <w:numPr>
                <w:ilvl w:val="0"/>
                <w:numId w:val="27"/>
              </w:numPr>
              <w:ind w:left="402"/>
              <w:rPr>
                <w:rFonts w:eastAsia="Times New Roman" w:cs="Times New Roman"/>
                <w:kern w:val="0"/>
                <w:sz w:val="22"/>
                <w:szCs w:val="22"/>
                <w:lang w:eastAsia="en-GB"/>
                <w14:ligatures w14:val="none"/>
              </w:rPr>
            </w:pPr>
            <w:r w:rsidRPr="00924273">
              <w:rPr>
                <w:rFonts w:eastAsia="Times New Roman" w:cs="Times New Roman"/>
                <w:kern w:val="0"/>
                <w:sz w:val="22"/>
                <w:szCs w:val="22"/>
                <w:lang w:eastAsia="en-GB"/>
                <w14:ligatures w14:val="none"/>
              </w:rPr>
              <w:t xml:space="preserve">Partner feedback surveys </w:t>
            </w:r>
          </w:p>
          <w:p w14:paraId="450FFEFB" w14:textId="139ABE1E" w:rsidR="000C7D67" w:rsidRPr="008B6A3C" w:rsidRDefault="00876B2D" w:rsidP="00924273">
            <w:pPr>
              <w:pStyle w:val="ListParagraph"/>
              <w:numPr>
                <w:ilvl w:val="0"/>
                <w:numId w:val="30"/>
              </w:numPr>
              <w:ind w:left="402"/>
              <w:rPr>
                <w:sz w:val="22"/>
                <w:szCs w:val="22"/>
              </w:rPr>
            </w:pPr>
            <w:r w:rsidRPr="008B6A3C">
              <w:rPr>
                <w:rFonts w:eastAsia="Times New Roman" w:cs="Times New Roman"/>
                <w:kern w:val="0"/>
                <w:sz w:val="22"/>
                <w:szCs w:val="22"/>
                <w:lang w:eastAsia="en-GB"/>
                <w14:ligatures w14:val="none"/>
              </w:rPr>
              <w:t>Case reviews</w:t>
            </w:r>
          </w:p>
        </w:tc>
      </w:tr>
    </w:tbl>
    <w:p w14:paraId="000B3EC9" w14:textId="77777777" w:rsidR="000C7D67" w:rsidRDefault="000C7D67" w:rsidP="000C7D67">
      <w:pPr>
        <w:spacing w:after="0"/>
        <w:rPr>
          <w:b/>
          <w:bCs/>
        </w:rPr>
      </w:pPr>
    </w:p>
    <w:p w14:paraId="7205680C" w14:textId="77777777" w:rsidR="0024600B" w:rsidRDefault="0024600B" w:rsidP="000C7D67">
      <w:pPr>
        <w:spacing w:after="0"/>
        <w:rPr>
          <w:b/>
          <w:bCs/>
        </w:rPr>
      </w:pPr>
    </w:p>
    <w:p w14:paraId="3BDA209E" w14:textId="77777777" w:rsidR="0024600B" w:rsidRDefault="0024600B" w:rsidP="000C7D67">
      <w:pPr>
        <w:spacing w:after="0"/>
        <w:rPr>
          <w:b/>
          <w:bCs/>
        </w:rPr>
      </w:pPr>
    </w:p>
    <w:p w14:paraId="4A0ECEEE" w14:textId="77777777" w:rsidR="0024600B" w:rsidRDefault="0024600B" w:rsidP="000C7D67">
      <w:pPr>
        <w:spacing w:after="0"/>
        <w:rPr>
          <w:b/>
          <w:bCs/>
        </w:rPr>
      </w:pPr>
    </w:p>
    <w:p w14:paraId="734881B0" w14:textId="77777777" w:rsidR="0024600B" w:rsidRDefault="0024600B" w:rsidP="000C7D67">
      <w:pPr>
        <w:spacing w:after="0"/>
        <w:rPr>
          <w:b/>
          <w:bCs/>
        </w:rPr>
      </w:pPr>
    </w:p>
    <w:p w14:paraId="18B697D4" w14:textId="77777777" w:rsidR="0024600B" w:rsidRDefault="0024600B" w:rsidP="000C7D67">
      <w:pPr>
        <w:spacing w:after="0"/>
        <w:rPr>
          <w:b/>
          <w:bCs/>
        </w:rPr>
      </w:pPr>
    </w:p>
    <w:p w14:paraId="73396B92" w14:textId="77777777" w:rsidR="0024600B" w:rsidRDefault="0024600B" w:rsidP="000C7D67">
      <w:pPr>
        <w:spacing w:after="0"/>
        <w:rPr>
          <w:b/>
          <w:bCs/>
        </w:rPr>
      </w:pPr>
    </w:p>
    <w:p w14:paraId="53225461" w14:textId="77777777" w:rsidR="0024600B" w:rsidRDefault="0024600B" w:rsidP="000C7D67">
      <w:pPr>
        <w:spacing w:after="0"/>
        <w:rPr>
          <w:b/>
          <w:bCs/>
        </w:rPr>
      </w:pPr>
    </w:p>
    <w:p w14:paraId="4F1FB6C4" w14:textId="77777777" w:rsidR="0024600B" w:rsidRDefault="0024600B" w:rsidP="000C7D67">
      <w:pPr>
        <w:spacing w:after="0"/>
        <w:rPr>
          <w:b/>
          <w:bCs/>
        </w:rPr>
      </w:pPr>
    </w:p>
    <w:p w14:paraId="0F58E71B" w14:textId="77777777" w:rsidR="0024600B" w:rsidRDefault="0024600B" w:rsidP="000C7D67">
      <w:pPr>
        <w:spacing w:after="0"/>
        <w:rPr>
          <w:b/>
          <w:bCs/>
        </w:rPr>
      </w:pPr>
    </w:p>
    <w:p w14:paraId="74A606C6" w14:textId="77777777" w:rsidR="0024600B" w:rsidRDefault="0024600B" w:rsidP="000C7D67">
      <w:pPr>
        <w:spacing w:after="0"/>
        <w:rPr>
          <w:b/>
          <w:bCs/>
        </w:rPr>
      </w:pPr>
    </w:p>
    <w:p w14:paraId="72AC530B" w14:textId="77777777" w:rsidR="0024600B" w:rsidRDefault="0024600B" w:rsidP="000C7D67">
      <w:pPr>
        <w:spacing w:after="0"/>
        <w:rPr>
          <w:b/>
          <w:bCs/>
        </w:rPr>
      </w:pPr>
    </w:p>
    <w:p w14:paraId="499C6659" w14:textId="77777777" w:rsidR="0024600B" w:rsidRDefault="0024600B" w:rsidP="000C7D67">
      <w:pPr>
        <w:spacing w:after="0"/>
        <w:rPr>
          <w:b/>
          <w:bCs/>
        </w:rPr>
      </w:pPr>
    </w:p>
    <w:p w14:paraId="08E13F16" w14:textId="12E91519" w:rsidR="004F4854" w:rsidRPr="006B76FA" w:rsidRDefault="00DF05B1" w:rsidP="006B76FA">
      <w:pPr>
        <w:spacing w:after="0"/>
        <w:rPr>
          <w:b/>
          <w:bCs/>
        </w:rPr>
      </w:pPr>
      <w:r w:rsidRPr="006B76FA">
        <w:rPr>
          <w:b/>
          <w:bCs/>
        </w:rPr>
        <w:t>C Community Outcomes (Wider System Impact)</w:t>
      </w:r>
    </w:p>
    <w:p w14:paraId="7A4ABDF4" w14:textId="77777777" w:rsidR="00DF05B1" w:rsidRDefault="00DF05B1" w:rsidP="00DF05B1">
      <w:pPr>
        <w:spacing w:after="0"/>
        <w:rPr>
          <w:b/>
          <w:bCs/>
        </w:rPr>
      </w:pPr>
    </w:p>
    <w:tbl>
      <w:tblPr>
        <w:tblStyle w:val="TableGrid"/>
        <w:tblW w:w="0" w:type="auto"/>
        <w:tblLook w:val="04A0" w:firstRow="1" w:lastRow="0" w:firstColumn="1" w:lastColumn="0" w:noHBand="0" w:noVBand="1"/>
      </w:tblPr>
      <w:tblGrid>
        <w:gridCol w:w="3005"/>
        <w:gridCol w:w="3005"/>
        <w:gridCol w:w="3006"/>
      </w:tblGrid>
      <w:tr w:rsidR="0024600B" w:rsidRPr="00AB0ED7" w14:paraId="48984866" w14:textId="77777777" w:rsidTr="00DC47AD">
        <w:tc>
          <w:tcPr>
            <w:tcW w:w="3005" w:type="dxa"/>
            <w:shd w:val="clear" w:color="auto" w:fill="A5C9EB" w:themeFill="text2" w:themeFillTint="40"/>
          </w:tcPr>
          <w:p w14:paraId="499703EF" w14:textId="77777777" w:rsidR="0024600B" w:rsidRPr="005C59A9" w:rsidRDefault="0024600B" w:rsidP="00DC47AD">
            <w:pPr>
              <w:rPr>
                <w:b/>
                <w:bCs/>
                <w:sz w:val="22"/>
                <w:szCs w:val="22"/>
              </w:rPr>
            </w:pPr>
            <w:r w:rsidRPr="005C59A9">
              <w:rPr>
                <w:b/>
                <w:bCs/>
                <w:sz w:val="22"/>
                <w:szCs w:val="22"/>
              </w:rPr>
              <w:t>Outcome</w:t>
            </w:r>
          </w:p>
        </w:tc>
        <w:tc>
          <w:tcPr>
            <w:tcW w:w="3005" w:type="dxa"/>
            <w:shd w:val="clear" w:color="auto" w:fill="A5C9EB" w:themeFill="text2" w:themeFillTint="40"/>
          </w:tcPr>
          <w:p w14:paraId="417EC3B0" w14:textId="77777777" w:rsidR="0024600B" w:rsidRPr="005C59A9" w:rsidRDefault="0024600B" w:rsidP="00DC47AD">
            <w:pPr>
              <w:rPr>
                <w:b/>
                <w:bCs/>
                <w:sz w:val="22"/>
                <w:szCs w:val="22"/>
              </w:rPr>
            </w:pPr>
            <w:r w:rsidRPr="005C59A9">
              <w:rPr>
                <w:b/>
                <w:bCs/>
                <w:sz w:val="22"/>
                <w:szCs w:val="22"/>
              </w:rPr>
              <w:t>Indicator</w:t>
            </w:r>
          </w:p>
        </w:tc>
        <w:tc>
          <w:tcPr>
            <w:tcW w:w="3006" w:type="dxa"/>
            <w:shd w:val="clear" w:color="auto" w:fill="A5C9EB" w:themeFill="text2" w:themeFillTint="40"/>
          </w:tcPr>
          <w:p w14:paraId="372604F0" w14:textId="77777777" w:rsidR="0024600B" w:rsidRPr="005C59A9" w:rsidRDefault="0024600B" w:rsidP="00DC47AD">
            <w:pPr>
              <w:rPr>
                <w:b/>
                <w:bCs/>
                <w:sz w:val="22"/>
                <w:szCs w:val="22"/>
              </w:rPr>
            </w:pPr>
            <w:r w:rsidRPr="005C59A9">
              <w:rPr>
                <w:b/>
                <w:bCs/>
                <w:sz w:val="22"/>
                <w:szCs w:val="22"/>
              </w:rPr>
              <w:t xml:space="preserve">Evidence Source </w:t>
            </w:r>
          </w:p>
        </w:tc>
      </w:tr>
      <w:tr w:rsidR="0024600B" w:rsidRPr="00AB0ED7" w14:paraId="45F28773" w14:textId="77777777" w:rsidTr="00DC47AD">
        <w:tc>
          <w:tcPr>
            <w:tcW w:w="9016" w:type="dxa"/>
            <w:gridSpan w:val="3"/>
            <w:vAlign w:val="center"/>
          </w:tcPr>
          <w:p w14:paraId="151E4966" w14:textId="7545AA46" w:rsidR="0024600B" w:rsidRPr="000525FC" w:rsidRDefault="00FC0A69" w:rsidP="00DC47AD">
            <w:pPr>
              <w:rPr>
                <w:b/>
                <w:bCs/>
                <w:sz w:val="22"/>
                <w:szCs w:val="22"/>
              </w:rPr>
            </w:pPr>
            <w:r w:rsidRPr="000525FC">
              <w:rPr>
                <w:b/>
                <w:bCs/>
                <w:sz w:val="22"/>
                <w:szCs w:val="22"/>
              </w:rPr>
              <w:t>C1</w:t>
            </w:r>
            <w:r w:rsidR="003C2C4E" w:rsidRPr="000525FC">
              <w:rPr>
                <w:b/>
                <w:bCs/>
                <w:sz w:val="22"/>
                <w:szCs w:val="22"/>
              </w:rPr>
              <w:t xml:space="preserve"> Increased Access to Community-</w:t>
            </w:r>
            <w:r w:rsidR="00573B07" w:rsidRPr="000525FC">
              <w:rPr>
                <w:b/>
                <w:bCs/>
                <w:sz w:val="22"/>
                <w:szCs w:val="22"/>
              </w:rPr>
              <w:t xml:space="preserve">Based Support </w:t>
            </w:r>
          </w:p>
        </w:tc>
      </w:tr>
      <w:tr w:rsidR="0024600B" w:rsidRPr="00AB0ED7" w14:paraId="0DCBE4FD" w14:textId="77777777" w:rsidTr="00DC47AD">
        <w:tc>
          <w:tcPr>
            <w:tcW w:w="3005" w:type="dxa"/>
          </w:tcPr>
          <w:p w14:paraId="044325DE" w14:textId="3D51F12B" w:rsidR="0024600B" w:rsidRPr="000525FC" w:rsidRDefault="00573B07" w:rsidP="00DC47AD">
            <w:pPr>
              <w:rPr>
                <w:sz w:val="22"/>
                <w:szCs w:val="22"/>
              </w:rPr>
            </w:pPr>
            <w:r w:rsidRPr="000525FC">
              <w:rPr>
                <w:sz w:val="22"/>
                <w:szCs w:val="22"/>
              </w:rPr>
              <w:t>More individuals are connected to local VCSE and community resources.</w:t>
            </w:r>
          </w:p>
        </w:tc>
        <w:tc>
          <w:tcPr>
            <w:tcW w:w="3005" w:type="dxa"/>
          </w:tcPr>
          <w:p w14:paraId="24F7C2D0" w14:textId="5043DC03" w:rsidR="0014456C" w:rsidRPr="000525FC" w:rsidRDefault="0014456C" w:rsidP="000525FC">
            <w:pPr>
              <w:pStyle w:val="ListParagraph"/>
              <w:numPr>
                <w:ilvl w:val="0"/>
                <w:numId w:val="30"/>
              </w:numPr>
              <w:ind w:left="425"/>
              <w:rPr>
                <w:rFonts w:eastAsia="Times New Roman" w:cs="Times New Roman"/>
                <w:kern w:val="0"/>
                <w:sz w:val="22"/>
                <w:szCs w:val="22"/>
                <w:lang w:eastAsia="en-GB"/>
                <w14:ligatures w14:val="none"/>
              </w:rPr>
            </w:pPr>
            <w:r w:rsidRPr="000525FC">
              <w:rPr>
                <w:rFonts w:eastAsia="Times New Roman" w:cs="Times New Roman"/>
                <w:kern w:val="0"/>
                <w:sz w:val="22"/>
                <w:szCs w:val="22"/>
                <w:lang w:eastAsia="en-GB"/>
                <w14:ligatures w14:val="none"/>
              </w:rPr>
              <w:t xml:space="preserve">Number of community referrals/signposts made </w:t>
            </w:r>
          </w:p>
          <w:p w14:paraId="4FF95FEE" w14:textId="4AE9096D" w:rsidR="0014456C" w:rsidRPr="000525FC" w:rsidRDefault="0014456C" w:rsidP="000525FC">
            <w:pPr>
              <w:pStyle w:val="ListParagraph"/>
              <w:numPr>
                <w:ilvl w:val="0"/>
                <w:numId w:val="29"/>
              </w:numPr>
              <w:ind w:left="425"/>
              <w:rPr>
                <w:rFonts w:eastAsia="Times New Roman" w:cs="Times New Roman"/>
                <w:kern w:val="0"/>
                <w:sz w:val="22"/>
                <w:szCs w:val="22"/>
                <w:lang w:eastAsia="en-GB"/>
                <w14:ligatures w14:val="none"/>
              </w:rPr>
            </w:pPr>
            <w:r w:rsidRPr="000525FC">
              <w:rPr>
                <w:rFonts w:eastAsia="Times New Roman" w:cs="Times New Roman"/>
                <w:kern w:val="0"/>
                <w:sz w:val="22"/>
                <w:szCs w:val="22"/>
                <w:lang w:eastAsia="en-GB"/>
                <w14:ligatures w14:val="none"/>
              </w:rPr>
              <w:t xml:space="preserve">Diversity of services accessed </w:t>
            </w:r>
          </w:p>
          <w:p w14:paraId="0E103CE2" w14:textId="3EC76F57" w:rsidR="0024600B" w:rsidRPr="000525FC" w:rsidRDefault="0014456C" w:rsidP="000525FC">
            <w:pPr>
              <w:pStyle w:val="ListParagraph"/>
              <w:numPr>
                <w:ilvl w:val="0"/>
                <w:numId w:val="30"/>
              </w:numPr>
              <w:ind w:left="425"/>
              <w:rPr>
                <w:sz w:val="22"/>
                <w:szCs w:val="22"/>
              </w:rPr>
            </w:pPr>
            <w:r w:rsidRPr="000525FC">
              <w:rPr>
                <w:rFonts w:eastAsia="Times New Roman" w:cs="Times New Roman"/>
                <w:kern w:val="0"/>
                <w:sz w:val="22"/>
                <w:szCs w:val="22"/>
                <w:lang w:eastAsia="en-GB"/>
                <w14:ligatures w14:val="none"/>
              </w:rPr>
              <w:t>% of individuals sustaining engagement with community support</w:t>
            </w:r>
          </w:p>
        </w:tc>
        <w:tc>
          <w:tcPr>
            <w:tcW w:w="3006" w:type="dxa"/>
          </w:tcPr>
          <w:p w14:paraId="0C0EB876" w14:textId="1116ED07" w:rsidR="0014456C" w:rsidRPr="000525FC" w:rsidRDefault="0014456C" w:rsidP="000525FC">
            <w:pPr>
              <w:pStyle w:val="ListParagraph"/>
              <w:numPr>
                <w:ilvl w:val="0"/>
                <w:numId w:val="30"/>
              </w:numPr>
              <w:ind w:left="402"/>
              <w:rPr>
                <w:rFonts w:eastAsia="Times New Roman" w:cs="Times New Roman"/>
                <w:kern w:val="0"/>
                <w:sz w:val="22"/>
                <w:szCs w:val="22"/>
                <w:lang w:eastAsia="en-GB"/>
                <w14:ligatures w14:val="none"/>
              </w:rPr>
            </w:pPr>
            <w:r w:rsidRPr="000525FC">
              <w:rPr>
                <w:rFonts w:eastAsia="Times New Roman" w:cs="Times New Roman"/>
                <w:kern w:val="0"/>
                <w:sz w:val="22"/>
                <w:szCs w:val="22"/>
                <w:lang w:eastAsia="en-GB"/>
                <w14:ligatures w14:val="none"/>
              </w:rPr>
              <w:t xml:space="preserve">Navigation records </w:t>
            </w:r>
          </w:p>
          <w:p w14:paraId="2BC74D9A" w14:textId="0A5C3F32" w:rsidR="0014456C" w:rsidRPr="000525FC" w:rsidRDefault="0014456C" w:rsidP="000525FC">
            <w:pPr>
              <w:pStyle w:val="ListParagraph"/>
              <w:numPr>
                <w:ilvl w:val="0"/>
                <w:numId w:val="25"/>
              </w:numPr>
              <w:ind w:left="402"/>
              <w:rPr>
                <w:rFonts w:eastAsia="Times New Roman" w:cs="Times New Roman"/>
                <w:kern w:val="0"/>
                <w:sz w:val="22"/>
                <w:szCs w:val="22"/>
                <w:lang w:eastAsia="en-GB"/>
                <w14:ligatures w14:val="none"/>
              </w:rPr>
            </w:pPr>
            <w:r w:rsidRPr="000525FC">
              <w:rPr>
                <w:rFonts w:eastAsia="Times New Roman" w:cs="Times New Roman"/>
                <w:kern w:val="0"/>
                <w:sz w:val="22"/>
                <w:szCs w:val="22"/>
                <w:lang w:eastAsia="en-GB"/>
                <w14:ligatures w14:val="none"/>
              </w:rPr>
              <w:t xml:space="preserve">Partner organisation feedback </w:t>
            </w:r>
          </w:p>
          <w:p w14:paraId="22A4227D" w14:textId="234F8DBA" w:rsidR="0024600B" w:rsidRPr="000525FC" w:rsidRDefault="0014456C" w:rsidP="000525FC">
            <w:pPr>
              <w:pStyle w:val="ListParagraph"/>
              <w:numPr>
                <w:ilvl w:val="0"/>
                <w:numId w:val="30"/>
              </w:numPr>
              <w:ind w:left="402"/>
              <w:rPr>
                <w:sz w:val="22"/>
                <w:szCs w:val="22"/>
              </w:rPr>
            </w:pPr>
            <w:r w:rsidRPr="000525FC">
              <w:rPr>
                <w:rFonts w:eastAsia="Times New Roman" w:cs="Times New Roman"/>
                <w:kern w:val="0"/>
                <w:sz w:val="22"/>
                <w:szCs w:val="22"/>
                <w:lang w:eastAsia="en-GB"/>
                <w14:ligatures w14:val="none"/>
              </w:rPr>
              <w:t>Follow-up engagement data</w:t>
            </w:r>
          </w:p>
        </w:tc>
      </w:tr>
      <w:tr w:rsidR="000525FC" w:rsidRPr="00AB0ED7" w14:paraId="6E358971" w14:textId="77777777" w:rsidTr="0010582C">
        <w:tc>
          <w:tcPr>
            <w:tcW w:w="9016" w:type="dxa"/>
            <w:gridSpan w:val="3"/>
          </w:tcPr>
          <w:p w14:paraId="199B19B2" w14:textId="5D9E5C83" w:rsidR="000525FC" w:rsidRPr="008D797A" w:rsidRDefault="000525FC" w:rsidP="008D797A">
            <w:pPr>
              <w:rPr>
                <w:b/>
                <w:bCs/>
                <w:sz w:val="22"/>
                <w:szCs w:val="22"/>
              </w:rPr>
            </w:pPr>
            <w:r w:rsidRPr="008D797A">
              <w:rPr>
                <w:b/>
                <w:bCs/>
                <w:sz w:val="22"/>
                <w:szCs w:val="22"/>
              </w:rPr>
              <w:t>C2. Strengthened Community Capacity</w:t>
            </w:r>
          </w:p>
        </w:tc>
      </w:tr>
      <w:tr w:rsidR="0024600B" w:rsidRPr="00AB0ED7" w14:paraId="65BDA051" w14:textId="77777777" w:rsidTr="00DC47AD">
        <w:tc>
          <w:tcPr>
            <w:tcW w:w="3005" w:type="dxa"/>
          </w:tcPr>
          <w:p w14:paraId="2524D3FB" w14:textId="6EAB4E7C" w:rsidR="0024600B" w:rsidRPr="000525FC" w:rsidRDefault="008C30D6" w:rsidP="00DC47AD">
            <w:pPr>
              <w:rPr>
                <w:sz w:val="22"/>
                <w:szCs w:val="22"/>
              </w:rPr>
            </w:pPr>
            <w:r w:rsidRPr="000525FC">
              <w:rPr>
                <w:sz w:val="22"/>
                <w:szCs w:val="22"/>
              </w:rPr>
              <w:t>Local community networks are more active and responsive.</w:t>
            </w:r>
          </w:p>
        </w:tc>
        <w:tc>
          <w:tcPr>
            <w:tcW w:w="3005" w:type="dxa"/>
          </w:tcPr>
          <w:p w14:paraId="4731E97D" w14:textId="73E569D7" w:rsidR="008C30D6" w:rsidRPr="000525FC" w:rsidRDefault="008C30D6" w:rsidP="000525FC">
            <w:pPr>
              <w:pStyle w:val="ListParagraph"/>
              <w:numPr>
                <w:ilvl w:val="0"/>
                <w:numId w:val="30"/>
              </w:numPr>
              <w:ind w:left="425"/>
              <w:rPr>
                <w:rFonts w:eastAsia="Times New Roman" w:cs="Times New Roman"/>
                <w:kern w:val="0"/>
                <w:sz w:val="22"/>
                <w:szCs w:val="22"/>
                <w:lang w:eastAsia="en-GB"/>
                <w14:ligatures w14:val="none"/>
              </w:rPr>
            </w:pPr>
            <w:r w:rsidRPr="000525FC">
              <w:rPr>
                <w:rFonts w:eastAsia="Times New Roman" w:cs="Times New Roman"/>
                <w:kern w:val="0"/>
                <w:sz w:val="22"/>
                <w:szCs w:val="22"/>
                <w:lang w:eastAsia="en-GB"/>
                <w14:ligatures w14:val="none"/>
              </w:rPr>
              <w:t xml:space="preserve">Growth in community partnerships </w:t>
            </w:r>
          </w:p>
          <w:p w14:paraId="60D7360D" w14:textId="2E232AB7" w:rsidR="008C30D6" w:rsidRPr="000525FC" w:rsidRDefault="008C30D6" w:rsidP="000525FC">
            <w:pPr>
              <w:pStyle w:val="ListParagraph"/>
              <w:numPr>
                <w:ilvl w:val="0"/>
                <w:numId w:val="17"/>
              </w:numPr>
              <w:ind w:left="425"/>
              <w:rPr>
                <w:rFonts w:eastAsia="Times New Roman" w:cs="Times New Roman"/>
                <w:kern w:val="0"/>
                <w:sz w:val="22"/>
                <w:szCs w:val="22"/>
                <w:lang w:eastAsia="en-GB"/>
                <w14:ligatures w14:val="none"/>
              </w:rPr>
            </w:pPr>
            <w:r w:rsidRPr="000525FC">
              <w:rPr>
                <w:rFonts w:eastAsia="Times New Roman" w:cs="Times New Roman"/>
                <w:kern w:val="0"/>
                <w:sz w:val="22"/>
                <w:szCs w:val="22"/>
                <w:lang w:eastAsia="en-GB"/>
                <w14:ligatures w14:val="none"/>
              </w:rPr>
              <w:t xml:space="preserve">Increased utilisation of local services </w:t>
            </w:r>
          </w:p>
          <w:p w14:paraId="10E4FB42" w14:textId="0A287ACB" w:rsidR="0024600B" w:rsidRPr="000525FC" w:rsidRDefault="008C30D6" w:rsidP="000525FC">
            <w:pPr>
              <w:pStyle w:val="ListParagraph"/>
              <w:numPr>
                <w:ilvl w:val="0"/>
                <w:numId w:val="30"/>
              </w:numPr>
              <w:tabs>
                <w:tab w:val="num" w:pos="425"/>
              </w:tabs>
              <w:ind w:left="425"/>
              <w:rPr>
                <w:rFonts w:eastAsia="Times New Roman" w:cs="Times New Roman"/>
                <w:kern w:val="0"/>
                <w:sz w:val="22"/>
                <w:szCs w:val="22"/>
                <w:lang w:eastAsia="en-GB"/>
                <w14:ligatures w14:val="none"/>
              </w:rPr>
            </w:pPr>
            <w:r w:rsidRPr="000525FC">
              <w:rPr>
                <w:rFonts w:eastAsia="Times New Roman" w:cs="Times New Roman"/>
                <w:kern w:val="0"/>
                <w:sz w:val="22"/>
                <w:szCs w:val="22"/>
                <w:lang w:eastAsia="en-GB"/>
                <w14:ligatures w14:val="none"/>
              </w:rPr>
              <w:t>Development of new community connections or initiatives</w:t>
            </w:r>
          </w:p>
        </w:tc>
        <w:tc>
          <w:tcPr>
            <w:tcW w:w="3006" w:type="dxa"/>
          </w:tcPr>
          <w:p w14:paraId="2635DFA4" w14:textId="4F48CC26" w:rsidR="00D11E96" w:rsidRPr="000525FC" w:rsidRDefault="00D11E96" w:rsidP="000525FC">
            <w:pPr>
              <w:pStyle w:val="ListParagraph"/>
              <w:numPr>
                <w:ilvl w:val="0"/>
                <w:numId w:val="30"/>
              </w:numPr>
              <w:ind w:left="402"/>
              <w:rPr>
                <w:rFonts w:eastAsia="Times New Roman" w:cs="Times New Roman"/>
                <w:kern w:val="0"/>
                <w:sz w:val="22"/>
                <w:szCs w:val="22"/>
                <w:lang w:eastAsia="en-GB"/>
                <w14:ligatures w14:val="none"/>
              </w:rPr>
            </w:pPr>
            <w:r w:rsidRPr="000525FC">
              <w:rPr>
                <w:rFonts w:eastAsia="Times New Roman" w:cs="Times New Roman"/>
                <w:kern w:val="0"/>
                <w:sz w:val="22"/>
                <w:szCs w:val="22"/>
                <w:lang w:eastAsia="en-GB"/>
                <w14:ligatures w14:val="none"/>
              </w:rPr>
              <w:t xml:space="preserve">Mapping of community assets </w:t>
            </w:r>
          </w:p>
          <w:p w14:paraId="7BD168C5" w14:textId="40A43D2B" w:rsidR="00D11E96" w:rsidRPr="000525FC" w:rsidRDefault="00D11E96" w:rsidP="000525FC">
            <w:pPr>
              <w:pStyle w:val="ListParagraph"/>
              <w:numPr>
                <w:ilvl w:val="0"/>
                <w:numId w:val="25"/>
              </w:numPr>
              <w:ind w:left="402"/>
              <w:rPr>
                <w:rFonts w:eastAsia="Times New Roman" w:cs="Times New Roman"/>
                <w:kern w:val="0"/>
                <w:sz w:val="22"/>
                <w:szCs w:val="22"/>
                <w:lang w:eastAsia="en-GB"/>
                <w14:ligatures w14:val="none"/>
              </w:rPr>
            </w:pPr>
            <w:r w:rsidRPr="000525FC">
              <w:rPr>
                <w:rFonts w:eastAsia="Times New Roman" w:cs="Times New Roman"/>
                <w:kern w:val="0"/>
                <w:sz w:val="22"/>
                <w:szCs w:val="22"/>
                <w:lang w:eastAsia="en-GB"/>
                <w14:ligatures w14:val="none"/>
              </w:rPr>
              <w:t xml:space="preserve">Partner reports </w:t>
            </w:r>
          </w:p>
          <w:p w14:paraId="3B87D9DC" w14:textId="00A23881" w:rsidR="0024600B" w:rsidRPr="000525FC" w:rsidRDefault="00D11E96" w:rsidP="000525FC">
            <w:pPr>
              <w:pStyle w:val="ListParagraph"/>
              <w:numPr>
                <w:ilvl w:val="0"/>
                <w:numId w:val="30"/>
              </w:numPr>
              <w:ind w:left="402"/>
              <w:rPr>
                <w:rFonts w:eastAsia="Times New Roman" w:cs="Times New Roman"/>
                <w:kern w:val="0"/>
                <w:sz w:val="22"/>
                <w:szCs w:val="22"/>
                <w:lang w:eastAsia="en-GB"/>
                <w14:ligatures w14:val="none"/>
              </w:rPr>
            </w:pPr>
            <w:r w:rsidRPr="000525FC">
              <w:rPr>
                <w:rFonts w:eastAsia="Times New Roman" w:cs="Times New Roman"/>
                <w:kern w:val="0"/>
                <w:sz w:val="22"/>
                <w:szCs w:val="22"/>
                <w:lang w:eastAsia="en-GB"/>
                <w14:ligatures w14:val="none"/>
              </w:rPr>
              <w:t>Qualitative system learning</w:t>
            </w:r>
          </w:p>
        </w:tc>
      </w:tr>
    </w:tbl>
    <w:p w14:paraId="00830221" w14:textId="77777777" w:rsidR="0024600B" w:rsidRPr="00DF05B1" w:rsidRDefault="0024600B" w:rsidP="00DF05B1">
      <w:pPr>
        <w:spacing w:after="0"/>
        <w:rPr>
          <w:b/>
          <w:bCs/>
        </w:rPr>
      </w:pPr>
    </w:p>
    <w:p w14:paraId="617D6D0E" w14:textId="77777777" w:rsidR="00DF05B1" w:rsidRDefault="00DF05B1" w:rsidP="000C7D67">
      <w:pPr>
        <w:spacing w:after="0"/>
        <w:rPr>
          <w:b/>
          <w:bCs/>
        </w:rPr>
      </w:pPr>
    </w:p>
    <w:p w14:paraId="211BC226" w14:textId="77777777" w:rsidR="00DF05B1" w:rsidRPr="000C7D67" w:rsidRDefault="00DF05B1" w:rsidP="000C7D67">
      <w:pPr>
        <w:spacing w:after="0"/>
        <w:rPr>
          <w:b/>
          <w:bCs/>
        </w:rPr>
      </w:pPr>
    </w:p>
    <w:sectPr w:rsidR="00DF05B1" w:rsidRPr="000C7D6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2A4CF" w14:textId="77777777" w:rsidR="00A01EED" w:rsidRDefault="00A01EED" w:rsidP="00D45D9A">
      <w:pPr>
        <w:spacing w:after="0" w:line="240" w:lineRule="auto"/>
      </w:pPr>
      <w:r>
        <w:separator/>
      </w:r>
    </w:p>
  </w:endnote>
  <w:endnote w:type="continuationSeparator" w:id="0">
    <w:p w14:paraId="46FFAFA4" w14:textId="77777777" w:rsidR="00A01EED" w:rsidRDefault="00A01EED" w:rsidP="00D45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CAC6" w14:textId="77777777" w:rsidR="00610416" w:rsidRDefault="006104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80515" w14:textId="77777777" w:rsidR="00610416" w:rsidRDefault="006104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27271" w14:textId="77777777" w:rsidR="00610416" w:rsidRDefault="00610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4B78E" w14:textId="77777777" w:rsidR="00A01EED" w:rsidRDefault="00A01EED" w:rsidP="00D45D9A">
      <w:pPr>
        <w:spacing w:after="0" w:line="240" w:lineRule="auto"/>
      </w:pPr>
      <w:r>
        <w:separator/>
      </w:r>
    </w:p>
  </w:footnote>
  <w:footnote w:type="continuationSeparator" w:id="0">
    <w:p w14:paraId="7D206EA0" w14:textId="77777777" w:rsidR="00A01EED" w:rsidRDefault="00A01EED" w:rsidP="00D45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9C823" w14:textId="77777777" w:rsidR="00610416" w:rsidRDefault="006104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4E13F" w14:textId="3287EF8A" w:rsidR="00D45D9A" w:rsidRDefault="00D45D9A">
    <w:pPr>
      <w:pStyle w:val="Header"/>
    </w:pPr>
    <w:r>
      <w:rPr>
        <w:noProof/>
      </w:rPr>
      <w:drawing>
        <wp:anchor distT="0" distB="0" distL="114300" distR="114300" simplePos="0" relativeHeight="251657216" behindDoc="0" locked="0" layoutInCell="1" allowOverlap="1" wp14:anchorId="3769CF78" wp14:editId="2D93F077">
          <wp:simplePos x="0" y="0"/>
          <wp:positionH relativeFrom="column">
            <wp:posOffset>4905375</wp:posOffset>
          </wp:positionH>
          <wp:positionV relativeFrom="paragraph">
            <wp:posOffset>-259080</wp:posOffset>
          </wp:positionV>
          <wp:extent cx="1480185" cy="722808"/>
          <wp:effectExtent l="0" t="0" r="5715" b="1270"/>
          <wp:wrapNone/>
          <wp:docPr id="5" name="Picture 4">
            <a:extLst xmlns:a="http://schemas.openxmlformats.org/drawingml/2006/main">
              <a:ext uri="{FF2B5EF4-FFF2-40B4-BE49-F238E27FC236}">
                <a16:creationId xmlns:a16="http://schemas.microsoft.com/office/drawing/2014/main" id="{256FC7D1-AFB2-195E-0040-AB6CBB1B2A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256FC7D1-AFB2-195E-0040-AB6CBB1B2A8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80185" cy="72280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AC5FC" w14:textId="77777777" w:rsidR="00610416" w:rsidRDefault="00610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0535"/>
    <w:multiLevelType w:val="hybridMultilevel"/>
    <w:tmpl w:val="F58A5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218EE"/>
    <w:multiLevelType w:val="hybridMultilevel"/>
    <w:tmpl w:val="53F2D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F48A6"/>
    <w:multiLevelType w:val="multilevel"/>
    <w:tmpl w:val="B9D83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243CC"/>
    <w:multiLevelType w:val="multilevel"/>
    <w:tmpl w:val="5624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0136E"/>
    <w:multiLevelType w:val="hybridMultilevel"/>
    <w:tmpl w:val="0E96D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A38AC"/>
    <w:multiLevelType w:val="multilevel"/>
    <w:tmpl w:val="6BEA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B40794"/>
    <w:multiLevelType w:val="multilevel"/>
    <w:tmpl w:val="F6CC7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0A1B3E"/>
    <w:multiLevelType w:val="multilevel"/>
    <w:tmpl w:val="FD42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8776B9"/>
    <w:multiLevelType w:val="hybridMultilevel"/>
    <w:tmpl w:val="F42260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C31190"/>
    <w:multiLevelType w:val="hybridMultilevel"/>
    <w:tmpl w:val="E8300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E04FBD"/>
    <w:multiLevelType w:val="hybridMultilevel"/>
    <w:tmpl w:val="AA005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921863"/>
    <w:multiLevelType w:val="hybridMultilevel"/>
    <w:tmpl w:val="91ACD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B77739"/>
    <w:multiLevelType w:val="multilevel"/>
    <w:tmpl w:val="1142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C875E1"/>
    <w:multiLevelType w:val="multilevel"/>
    <w:tmpl w:val="3134D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881A21"/>
    <w:multiLevelType w:val="multilevel"/>
    <w:tmpl w:val="4B34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752C2C"/>
    <w:multiLevelType w:val="multilevel"/>
    <w:tmpl w:val="9C2A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F32FA5"/>
    <w:multiLevelType w:val="multilevel"/>
    <w:tmpl w:val="232A6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5400AB"/>
    <w:multiLevelType w:val="multilevel"/>
    <w:tmpl w:val="92AEC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7526BC"/>
    <w:multiLevelType w:val="multilevel"/>
    <w:tmpl w:val="79C4E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BA7853"/>
    <w:multiLevelType w:val="multilevel"/>
    <w:tmpl w:val="D6D4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7A43A0"/>
    <w:multiLevelType w:val="multilevel"/>
    <w:tmpl w:val="2228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B2307B"/>
    <w:multiLevelType w:val="multilevel"/>
    <w:tmpl w:val="11624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EE40A1"/>
    <w:multiLevelType w:val="multilevel"/>
    <w:tmpl w:val="51187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383E45"/>
    <w:multiLevelType w:val="multilevel"/>
    <w:tmpl w:val="0BCE39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8F484A"/>
    <w:multiLevelType w:val="multilevel"/>
    <w:tmpl w:val="15DE5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7B305D"/>
    <w:multiLevelType w:val="hybridMultilevel"/>
    <w:tmpl w:val="72B61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A74245"/>
    <w:multiLevelType w:val="hybridMultilevel"/>
    <w:tmpl w:val="2732F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DF7427"/>
    <w:multiLevelType w:val="multilevel"/>
    <w:tmpl w:val="88D0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B84454"/>
    <w:multiLevelType w:val="multilevel"/>
    <w:tmpl w:val="FA927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75135C"/>
    <w:multiLevelType w:val="multilevel"/>
    <w:tmpl w:val="A4FE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5649306">
    <w:abstractNumId w:val="5"/>
  </w:num>
  <w:num w:numId="2" w16cid:durableId="1304503287">
    <w:abstractNumId w:val="3"/>
  </w:num>
  <w:num w:numId="3" w16cid:durableId="1743673687">
    <w:abstractNumId w:val="27"/>
  </w:num>
  <w:num w:numId="4" w16cid:durableId="1847204669">
    <w:abstractNumId w:val="17"/>
  </w:num>
  <w:num w:numId="5" w16cid:durableId="739134763">
    <w:abstractNumId w:val="18"/>
  </w:num>
  <w:num w:numId="6" w16cid:durableId="529219529">
    <w:abstractNumId w:val="13"/>
  </w:num>
  <w:num w:numId="7" w16cid:durableId="1001541029">
    <w:abstractNumId w:val="21"/>
  </w:num>
  <w:num w:numId="8" w16cid:durableId="228269277">
    <w:abstractNumId w:val="29"/>
  </w:num>
  <w:num w:numId="9" w16cid:durableId="641345106">
    <w:abstractNumId w:val="6"/>
  </w:num>
  <w:num w:numId="10" w16cid:durableId="1646155115">
    <w:abstractNumId w:val="20"/>
  </w:num>
  <w:num w:numId="11" w16cid:durableId="931862614">
    <w:abstractNumId w:val="14"/>
  </w:num>
  <w:num w:numId="12" w16cid:durableId="1082482428">
    <w:abstractNumId w:val="19"/>
  </w:num>
  <w:num w:numId="13" w16cid:durableId="2013795404">
    <w:abstractNumId w:val="15"/>
  </w:num>
  <w:num w:numId="14" w16cid:durableId="1638877868">
    <w:abstractNumId w:val="22"/>
  </w:num>
  <w:num w:numId="15" w16cid:durableId="812717394">
    <w:abstractNumId w:val="28"/>
  </w:num>
  <w:num w:numId="16" w16cid:durableId="653606641">
    <w:abstractNumId w:val="16"/>
  </w:num>
  <w:num w:numId="17" w16cid:durableId="1026295224">
    <w:abstractNumId w:val="23"/>
  </w:num>
  <w:num w:numId="18" w16cid:durableId="1665548692">
    <w:abstractNumId w:val="12"/>
  </w:num>
  <w:num w:numId="19" w16cid:durableId="884944687">
    <w:abstractNumId w:val="2"/>
  </w:num>
  <w:num w:numId="20" w16cid:durableId="1085690109">
    <w:abstractNumId w:val="7"/>
  </w:num>
  <w:num w:numId="21" w16cid:durableId="187378320">
    <w:abstractNumId w:val="24"/>
  </w:num>
  <w:num w:numId="22" w16cid:durableId="1657418197">
    <w:abstractNumId w:val="0"/>
  </w:num>
  <w:num w:numId="23" w16cid:durableId="1906253792">
    <w:abstractNumId w:val="4"/>
  </w:num>
  <w:num w:numId="24" w16cid:durableId="1523662364">
    <w:abstractNumId w:val="8"/>
  </w:num>
  <w:num w:numId="25" w16cid:durableId="1221214568">
    <w:abstractNumId w:val="1"/>
  </w:num>
  <w:num w:numId="26" w16cid:durableId="891162223">
    <w:abstractNumId w:val="25"/>
  </w:num>
  <w:num w:numId="27" w16cid:durableId="745492871">
    <w:abstractNumId w:val="26"/>
  </w:num>
  <w:num w:numId="28" w16cid:durableId="1697003377">
    <w:abstractNumId w:val="9"/>
  </w:num>
  <w:num w:numId="29" w16cid:durableId="748313796">
    <w:abstractNumId w:val="11"/>
  </w:num>
  <w:num w:numId="30" w16cid:durableId="20326071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392"/>
    <w:rsid w:val="00015B7E"/>
    <w:rsid w:val="00032CF2"/>
    <w:rsid w:val="000331F5"/>
    <w:rsid w:val="000525FC"/>
    <w:rsid w:val="00065B70"/>
    <w:rsid w:val="000A0515"/>
    <w:rsid w:val="000A5BA9"/>
    <w:rsid w:val="000B0CBE"/>
    <w:rsid w:val="000C7D67"/>
    <w:rsid w:val="000D5037"/>
    <w:rsid w:val="000E38A6"/>
    <w:rsid w:val="000E43A6"/>
    <w:rsid w:val="000F5CB4"/>
    <w:rsid w:val="00124008"/>
    <w:rsid w:val="00135D0F"/>
    <w:rsid w:val="0013639B"/>
    <w:rsid w:val="00136BE3"/>
    <w:rsid w:val="0014456C"/>
    <w:rsid w:val="0017362A"/>
    <w:rsid w:val="00192643"/>
    <w:rsid w:val="001D5F1A"/>
    <w:rsid w:val="001E3715"/>
    <w:rsid w:val="00206478"/>
    <w:rsid w:val="002140B9"/>
    <w:rsid w:val="0024600B"/>
    <w:rsid w:val="00255C1C"/>
    <w:rsid w:val="00274D7F"/>
    <w:rsid w:val="0028684B"/>
    <w:rsid w:val="00286BAF"/>
    <w:rsid w:val="002A4EED"/>
    <w:rsid w:val="002B3831"/>
    <w:rsid w:val="002D69F8"/>
    <w:rsid w:val="002F1912"/>
    <w:rsid w:val="002F4DA8"/>
    <w:rsid w:val="00305C21"/>
    <w:rsid w:val="003161E0"/>
    <w:rsid w:val="00330F85"/>
    <w:rsid w:val="003334E5"/>
    <w:rsid w:val="00350E99"/>
    <w:rsid w:val="00363513"/>
    <w:rsid w:val="00383EE1"/>
    <w:rsid w:val="003923FE"/>
    <w:rsid w:val="003C2141"/>
    <w:rsid w:val="003C2446"/>
    <w:rsid w:val="003C2C4E"/>
    <w:rsid w:val="003C319E"/>
    <w:rsid w:val="003D2D03"/>
    <w:rsid w:val="003F0D03"/>
    <w:rsid w:val="00413F4D"/>
    <w:rsid w:val="00423BA7"/>
    <w:rsid w:val="004349D4"/>
    <w:rsid w:val="004454FD"/>
    <w:rsid w:val="00454965"/>
    <w:rsid w:val="00457457"/>
    <w:rsid w:val="00462ADF"/>
    <w:rsid w:val="00470770"/>
    <w:rsid w:val="004E5F8B"/>
    <w:rsid w:val="004F4854"/>
    <w:rsid w:val="00500C5B"/>
    <w:rsid w:val="00503B44"/>
    <w:rsid w:val="00526D67"/>
    <w:rsid w:val="005302AB"/>
    <w:rsid w:val="00556E99"/>
    <w:rsid w:val="005621CE"/>
    <w:rsid w:val="00564E64"/>
    <w:rsid w:val="00573B07"/>
    <w:rsid w:val="005865E8"/>
    <w:rsid w:val="005B310B"/>
    <w:rsid w:val="005C59A9"/>
    <w:rsid w:val="005D4C70"/>
    <w:rsid w:val="00610416"/>
    <w:rsid w:val="006125D8"/>
    <w:rsid w:val="006179B1"/>
    <w:rsid w:val="0064051F"/>
    <w:rsid w:val="00652118"/>
    <w:rsid w:val="00653CF6"/>
    <w:rsid w:val="00665479"/>
    <w:rsid w:val="00680861"/>
    <w:rsid w:val="00691DC9"/>
    <w:rsid w:val="00696331"/>
    <w:rsid w:val="006A201D"/>
    <w:rsid w:val="006B76FA"/>
    <w:rsid w:val="006C77AF"/>
    <w:rsid w:val="006F1D54"/>
    <w:rsid w:val="006F635C"/>
    <w:rsid w:val="00701329"/>
    <w:rsid w:val="0073502D"/>
    <w:rsid w:val="00740BDF"/>
    <w:rsid w:val="00747829"/>
    <w:rsid w:val="00750720"/>
    <w:rsid w:val="00755B0A"/>
    <w:rsid w:val="007632E0"/>
    <w:rsid w:val="00772BAA"/>
    <w:rsid w:val="0077392F"/>
    <w:rsid w:val="00782AED"/>
    <w:rsid w:val="007F0156"/>
    <w:rsid w:val="007F3634"/>
    <w:rsid w:val="008339AA"/>
    <w:rsid w:val="00836823"/>
    <w:rsid w:val="00844392"/>
    <w:rsid w:val="00846CE6"/>
    <w:rsid w:val="008636D1"/>
    <w:rsid w:val="00876B2D"/>
    <w:rsid w:val="00893D67"/>
    <w:rsid w:val="008B67D1"/>
    <w:rsid w:val="008B6A3C"/>
    <w:rsid w:val="008B7367"/>
    <w:rsid w:val="008B7B3D"/>
    <w:rsid w:val="008C30D6"/>
    <w:rsid w:val="008C418F"/>
    <w:rsid w:val="008C645B"/>
    <w:rsid w:val="008D797A"/>
    <w:rsid w:val="008F2A30"/>
    <w:rsid w:val="008F6305"/>
    <w:rsid w:val="00913BD0"/>
    <w:rsid w:val="00924273"/>
    <w:rsid w:val="00927339"/>
    <w:rsid w:val="0097008E"/>
    <w:rsid w:val="009808C3"/>
    <w:rsid w:val="009A59FA"/>
    <w:rsid w:val="009D4D14"/>
    <w:rsid w:val="009F40D7"/>
    <w:rsid w:val="00A01EED"/>
    <w:rsid w:val="00A3664F"/>
    <w:rsid w:val="00A62874"/>
    <w:rsid w:val="00AA725F"/>
    <w:rsid w:val="00AB0ED7"/>
    <w:rsid w:val="00AC69FC"/>
    <w:rsid w:val="00AD6F09"/>
    <w:rsid w:val="00B001AF"/>
    <w:rsid w:val="00B315D6"/>
    <w:rsid w:val="00B616AF"/>
    <w:rsid w:val="00B74A91"/>
    <w:rsid w:val="00BB3EC4"/>
    <w:rsid w:val="00BC2297"/>
    <w:rsid w:val="00BD56D3"/>
    <w:rsid w:val="00BE1ADF"/>
    <w:rsid w:val="00BF552D"/>
    <w:rsid w:val="00C03F77"/>
    <w:rsid w:val="00C14967"/>
    <w:rsid w:val="00C21859"/>
    <w:rsid w:val="00C27BBC"/>
    <w:rsid w:val="00C37183"/>
    <w:rsid w:val="00C45174"/>
    <w:rsid w:val="00C74EC1"/>
    <w:rsid w:val="00CA06CE"/>
    <w:rsid w:val="00CC24DD"/>
    <w:rsid w:val="00CC26CB"/>
    <w:rsid w:val="00CC4F25"/>
    <w:rsid w:val="00CC7174"/>
    <w:rsid w:val="00CD31AA"/>
    <w:rsid w:val="00CE4F68"/>
    <w:rsid w:val="00CE6321"/>
    <w:rsid w:val="00D11E96"/>
    <w:rsid w:val="00D45D9A"/>
    <w:rsid w:val="00D5448F"/>
    <w:rsid w:val="00DA3B77"/>
    <w:rsid w:val="00DC3805"/>
    <w:rsid w:val="00DE5D0B"/>
    <w:rsid w:val="00DF05B1"/>
    <w:rsid w:val="00E134CB"/>
    <w:rsid w:val="00E1430A"/>
    <w:rsid w:val="00E2356A"/>
    <w:rsid w:val="00E47CA2"/>
    <w:rsid w:val="00E700F1"/>
    <w:rsid w:val="00E974AE"/>
    <w:rsid w:val="00E979CC"/>
    <w:rsid w:val="00EA28F3"/>
    <w:rsid w:val="00EA533B"/>
    <w:rsid w:val="00EB639C"/>
    <w:rsid w:val="00EC1901"/>
    <w:rsid w:val="00EC20BD"/>
    <w:rsid w:val="00ED3E1E"/>
    <w:rsid w:val="00F11829"/>
    <w:rsid w:val="00F573F4"/>
    <w:rsid w:val="00F64E37"/>
    <w:rsid w:val="00F65C3A"/>
    <w:rsid w:val="00F77DCB"/>
    <w:rsid w:val="00FA6819"/>
    <w:rsid w:val="00FC0A69"/>
    <w:rsid w:val="00FC19A0"/>
    <w:rsid w:val="00FD185C"/>
    <w:rsid w:val="00FF112B"/>
    <w:rsid w:val="00FF2C6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7A652"/>
  <w15:chartTrackingRefBased/>
  <w15:docId w15:val="{E38F8C65-B507-4F0D-B16C-B1A50AB6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3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43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43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43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43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43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3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3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3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3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43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43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43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43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4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392"/>
    <w:rPr>
      <w:rFonts w:eastAsiaTheme="majorEastAsia" w:cstheme="majorBidi"/>
      <w:color w:val="272727" w:themeColor="text1" w:themeTint="D8"/>
    </w:rPr>
  </w:style>
  <w:style w:type="paragraph" w:styleId="Title">
    <w:name w:val="Title"/>
    <w:basedOn w:val="Normal"/>
    <w:next w:val="Normal"/>
    <w:link w:val="TitleChar"/>
    <w:uiPriority w:val="10"/>
    <w:qFormat/>
    <w:rsid w:val="00844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3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392"/>
    <w:pPr>
      <w:spacing w:before="160"/>
      <w:jc w:val="center"/>
    </w:pPr>
    <w:rPr>
      <w:i/>
      <w:iCs/>
      <w:color w:val="404040" w:themeColor="text1" w:themeTint="BF"/>
    </w:rPr>
  </w:style>
  <w:style w:type="character" w:customStyle="1" w:styleId="QuoteChar">
    <w:name w:val="Quote Char"/>
    <w:basedOn w:val="DefaultParagraphFont"/>
    <w:link w:val="Quote"/>
    <w:uiPriority w:val="29"/>
    <w:rsid w:val="00844392"/>
    <w:rPr>
      <w:i/>
      <w:iCs/>
      <w:color w:val="404040" w:themeColor="text1" w:themeTint="BF"/>
    </w:rPr>
  </w:style>
  <w:style w:type="paragraph" w:styleId="ListParagraph">
    <w:name w:val="List Paragraph"/>
    <w:basedOn w:val="Normal"/>
    <w:uiPriority w:val="34"/>
    <w:qFormat/>
    <w:rsid w:val="00844392"/>
    <w:pPr>
      <w:ind w:left="720"/>
      <w:contextualSpacing/>
    </w:pPr>
  </w:style>
  <w:style w:type="character" w:styleId="IntenseEmphasis">
    <w:name w:val="Intense Emphasis"/>
    <w:basedOn w:val="DefaultParagraphFont"/>
    <w:uiPriority w:val="21"/>
    <w:qFormat/>
    <w:rsid w:val="00844392"/>
    <w:rPr>
      <w:i/>
      <w:iCs/>
      <w:color w:val="0F4761" w:themeColor="accent1" w:themeShade="BF"/>
    </w:rPr>
  </w:style>
  <w:style w:type="paragraph" w:styleId="IntenseQuote">
    <w:name w:val="Intense Quote"/>
    <w:basedOn w:val="Normal"/>
    <w:next w:val="Normal"/>
    <w:link w:val="IntenseQuoteChar"/>
    <w:uiPriority w:val="30"/>
    <w:qFormat/>
    <w:rsid w:val="008443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4392"/>
    <w:rPr>
      <w:i/>
      <w:iCs/>
      <w:color w:val="0F4761" w:themeColor="accent1" w:themeShade="BF"/>
    </w:rPr>
  </w:style>
  <w:style w:type="character" w:styleId="IntenseReference">
    <w:name w:val="Intense Reference"/>
    <w:basedOn w:val="DefaultParagraphFont"/>
    <w:uiPriority w:val="32"/>
    <w:qFormat/>
    <w:rsid w:val="00844392"/>
    <w:rPr>
      <w:b/>
      <w:bCs/>
      <w:smallCaps/>
      <w:color w:val="0F4761" w:themeColor="accent1" w:themeShade="BF"/>
      <w:spacing w:val="5"/>
    </w:rPr>
  </w:style>
  <w:style w:type="paragraph" w:styleId="Header">
    <w:name w:val="header"/>
    <w:basedOn w:val="Normal"/>
    <w:link w:val="HeaderChar"/>
    <w:uiPriority w:val="99"/>
    <w:unhideWhenUsed/>
    <w:rsid w:val="00D45D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D9A"/>
  </w:style>
  <w:style w:type="paragraph" w:styleId="Footer">
    <w:name w:val="footer"/>
    <w:basedOn w:val="Normal"/>
    <w:link w:val="FooterChar"/>
    <w:uiPriority w:val="99"/>
    <w:unhideWhenUsed/>
    <w:rsid w:val="00D45D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D9A"/>
  </w:style>
  <w:style w:type="table" w:styleId="TableGrid">
    <w:name w:val="Table Grid"/>
    <w:basedOn w:val="TableNormal"/>
    <w:uiPriority w:val="39"/>
    <w:rsid w:val="00747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6474D5A72F7A4C98C8BBE393219908" ma:contentTypeVersion="16" ma:contentTypeDescription="Create a new document." ma:contentTypeScope="" ma:versionID="fb1c433e5655726d395883209c2c58c6">
  <xsd:schema xmlns:xsd="http://www.w3.org/2001/XMLSchema" xmlns:xs="http://www.w3.org/2001/XMLSchema" xmlns:p="http://schemas.microsoft.com/office/2006/metadata/properties" xmlns:ns2="8a7c85b7-bb4c-4e97-aec3-2be02e6d4ea8" xmlns:ns3="75c803dd-d2b2-4e77-b8f7-6e5c86b8e96f" targetNamespace="http://schemas.microsoft.com/office/2006/metadata/properties" ma:root="true" ma:fieldsID="4433ae9d24db48f1c36c75f1c377e7fd" ns2:_="" ns3:_="">
    <xsd:import namespace="8a7c85b7-bb4c-4e97-aec3-2be02e6d4ea8"/>
    <xsd:import namespace="75c803dd-d2b2-4e77-b8f7-6e5c86b8e9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7c85b7-bb4c-4e97-aec3-2be02e6d4e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3972e01-5340-47e3-ae30-5caa68848dcb}" ma:internalName="TaxCatchAll" ma:showField="CatchAllData" ma:web="8a7c85b7-bb4c-4e97-aec3-2be02e6d4e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c803dd-d2b2-4e77-b8f7-6e5c86b8e96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c9d7b-774d-44f6-a293-2c9e40c0f6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a7c85b7-bb4c-4e97-aec3-2be02e6d4ea8" xsi:nil="true"/>
    <lcf76f155ced4ddcb4097134ff3c332f xmlns="75c803dd-d2b2-4e77-b8f7-6e5c86b8e96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2CD06-CB67-4F81-8428-4FC5D0954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7c85b7-bb4c-4e97-aec3-2be02e6d4ea8"/>
    <ds:schemaRef ds:uri="75c803dd-d2b2-4e77-b8f7-6e5c86b8e9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7B0B1A-B0A4-4C31-9C56-22E83880905F}">
  <ds:schemaRefs>
    <ds:schemaRef ds:uri="http://schemas.microsoft.com/office/2006/metadata/properties"/>
    <ds:schemaRef ds:uri="http://schemas.microsoft.com/office/infopath/2007/PartnerControls"/>
    <ds:schemaRef ds:uri="8a7c85b7-bb4c-4e97-aec3-2be02e6d4ea8"/>
    <ds:schemaRef ds:uri="75c803dd-d2b2-4e77-b8f7-6e5c86b8e96f"/>
  </ds:schemaRefs>
</ds:datastoreItem>
</file>

<file path=customXml/itemProps3.xml><?xml version="1.0" encoding="utf-8"?>
<ds:datastoreItem xmlns:ds="http://schemas.openxmlformats.org/officeDocument/2006/customXml" ds:itemID="{D301AB38-DF2C-4BAD-B1A6-E68015AA8671}">
  <ds:schemaRefs>
    <ds:schemaRef ds:uri="http://schemas.microsoft.com/sharepoint/v3/contenttype/forms"/>
  </ds:schemaRefs>
</ds:datastoreItem>
</file>

<file path=customXml/itemProps4.xml><?xml version="1.0" encoding="utf-8"?>
<ds:datastoreItem xmlns:ds="http://schemas.openxmlformats.org/officeDocument/2006/customXml" ds:itemID="{86AE3283-1861-4400-80B4-C06960BC0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1944</Words>
  <Characters>11087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Pickburn (Head of Service - Smile Foundation)</dc:creator>
  <cp:keywords/>
  <dc:description/>
  <cp:lastModifiedBy>Carole Pickburn (Head of Service - Smile Foundation)</cp:lastModifiedBy>
  <cp:revision>3</cp:revision>
  <dcterms:created xsi:type="dcterms:W3CDTF">2026-04-26T10:22:00Z</dcterms:created>
  <dcterms:modified xsi:type="dcterms:W3CDTF">2026-04-26T10:23:00Z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0x010100F16474D5A72F7A4C98C8BBE393219908</vt:lpwstr>
  </property>
  <property fmtid="{D5CDD505-2E9C-101B-9397-08002B2CF9AE}" pid="3" name="MediaServiceImageTags">
    <vt:lpwstr/>
  </property>
</Properties>
</file>